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780F6" w14:textId="7850D98D" w:rsidR="001E5D58" w:rsidRPr="002054AC" w:rsidRDefault="00D32D29" w:rsidP="00603505">
      <w:pPr>
        <w:spacing w:after="0" w:line="240" w:lineRule="auto"/>
        <w:jc w:val="both"/>
        <w:rPr>
          <w:rFonts w:ascii="Times New Roman" w:hAnsi="Times New Roman"/>
          <w:b/>
          <w:i/>
          <w:iCs/>
          <w:sz w:val="28"/>
          <w:szCs w:val="28"/>
        </w:rPr>
      </w:pPr>
      <w:r w:rsidRPr="00603505">
        <w:rPr>
          <w:rFonts w:ascii="Times New Roman" w:hAnsi="Times New Roman"/>
          <w:noProof/>
          <w:sz w:val="28"/>
          <w:szCs w:val="28"/>
          <w:lang w:val="en-ID" w:eastAsia="en-ID"/>
        </w:rPr>
        <w:drawing>
          <wp:anchor distT="0" distB="0" distL="114300" distR="114300" simplePos="0" relativeHeight="251659264" behindDoc="0" locked="0" layoutInCell="1" allowOverlap="1" wp14:anchorId="0F40CFEC" wp14:editId="44EEAF52">
            <wp:simplePos x="0" y="0"/>
            <wp:positionH relativeFrom="margin">
              <wp:posOffset>4975225</wp:posOffset>
            </wp:positionH>
            <wp:positionV relativeFrom="margin">
              <wp:posOffset>52705</wp:posOffset>
            </wp:positionV>
            <wp:extent cx="749300" cy="779780"/>
            <wp:effectExtent l="19050" t="0" r="0" b="0"/>
            <wp:wrapSquare wrapText="bothSides"/>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79780"/>
                    </a:xfrm>
                    <a:prstGeom prst="rect">
                      <a:avLst/>
                    </a:prstGeom>
                    <a:noFill/>
                    <a:ln>
                      <a:noFill/>
                    </a:ln>
                  </pic:spPr>
                </pic:pic>
              </a:graphicData>
            </a:graphic>
          </wp:anchor>
        </w:drawing>
      </w:r>
      <w:r w:rsidR="001E5D58" w:rsidRPr="00603505">
        <w:rPr>
          <w:rFonts w:ascii="Times New Roman" w:hAnsi="Times New Roman"/>
          <w:noProof/>
          <w:sz w:val="28"/>
          <w:szCs w:val="28"/>
          <w:lang w:val="en-ID" w:eastAsia="en-ID"/>
        </w:rPr>
        <w:drawing>
          <wp:anchor distT="0" distB="0" distL="114300" distR="114300" simplePos="0" relativeHeight="251657216" behindDoc="0" locked="0" layoutInCell="1" allowOverlap="1" wp14:anchorId="63AF474D" wp14:editId="1917E667">
            <wp:simplePos x="0" y="0"/>
            <wp:positionH relativeFrom="margin">
              <wp:posOffset>5057775</wp:posOffset>
            </wp:positionH>
            <wp:positionV relativeFrom="margin">
              <wp:posOffset>51435</wp:posOffset>
            </wp:positionV>
            <wp:extent cx="666750" cy="782320"/>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782320"/>
                    </a:xfrm>
                    <a:prstGeom prst="rect">
                      <a:avLst/>
                    </a:prstGeom>
                    <a:noFill/>
                    <a:ln>
                      <a:noFill/>
                    </a:ln>
                  </pic:spPr>
                </pic:pic>
              </a:graphicData>
            </a:graphic>
          </wp:anchor>
        </w:drawing>
      </w:r>
      <w:r w:rsidR="002054AC" w:rsidRPr="002054AC">
        <w:rPr>
          <w:rFonts w:ascii="Times New Roman" w:hAnsi="Times New Roman"/>
          <w:b/>
          <w:i/>
          <w:noProof/>
          <w:sz w:val="28"/>
          <w:szCs w:val="28"/>
          <w:lang w:val="en-ID" w:eastAsia="en-ID"/>
        </w:rPr>
        <w:t xml:space="preserve">Effectiveness of Electronic Services-Rural and Urban Land and Building Taxes at the Tuban Regency </w:t>
      </w:r>
    </w:p>
    <w:p w14:paraId="6F3B334F" w14:textId="77777777" w:rsidR="00603505" w:rsidRPr="00A6259F" w:rsidRDefault="00567AEA" w:rsidP="00603505">
      <w:pPr>
        <w:spacing w:line="240" w:lineRule="auto"/>
        <w:rPr>
          <w:rFonts w:ascii="Times New Roman" w:hAnsi="Times New Roman"/>
        </w:rPr>
      </w:pPr>
      <w:r>
        <w:rPr>
          <w:rFonts w:ascii="Times New Roman" w:hAnsi="Times New Roman"/>
        </w:rPr>
        <w:t>Iis Yulisrowati</w:t>
      </w:r>
      <w:r w:rsidR="00603505" w:rsidRPr="003C348B">
        <w:rPr>
          <w:rFonts w:ascii="Times New Roman" w:hAnsi="Times New Roman"/>
        </w:rPr>
        <w:t xml:space="preserve"> </w:t>
      </w:r>
      <w:r w:rsidR="00603505" w:rsidRPr="003C348B">
        <w:rPr>
          <w:rFonts w:ascii="Times New Roman" w:hAnsi="Times New Roman"/>
          <w:vertAlign w:val="superscript"/>
        </w:rPr>
        <w:t>a</w:t>
      </w:r>
      <w:proofErr w:type="gramStart"/>
      <w:r w:rsidR="00603505" w:rsidRPr="003C348B">
        <w:rPr>
          <w:rFonts w:ascii="Times New Roman" w:hAnsi="Times New Roman"/>
          <w:vertAlign w:val="superscript"/>
        </w:rPr>
        <w:t>,1</w:t>
      </w:r>
      <w:proofErr w:type="gramEnd"/>
      <w:r w:rsidR="00603505" w:rsidRPr="003C348B">
        <w:rPr>
          <w:rFonts w:ascii="Times New Roman" w:hAnsi="Times New Roman"/>
          <w:vertAlign w:val="superscript"/>
        </w:rPr>
        <w:t>,*</w:t>
      </w:r>
      <w:r w:rsidR="00603505" w:rsidRPr="003C348B">
        <w:rPr>
          <w:rFonts w:ascii="Times New Roman" w:hAnsi="Times New Roman"/>
        </w:rPr>
        <w:t xml:space="preserve">, </w:t>
      </w:r>
      <w:r w:rsidR="00603505">
        <w:rPr>
          <w:rFonts w:ascii="Times New Roman" w:hAnsi="Times New Roman"/>
        </w:rPr>
        <w:t>Tukiman</w:t>
      </w:r>
      <w:r w:rsidR="00603505" w:rsidRPr="003C348B">
        <w:rPr>
          <w:rFonts w:ascii="Times New Roman" w:hAnsi="Times New Roman"/>
        </w:rPr>
        <w:t xml:space="preserve"> </w:t>
      </w:r>
      <w:r w:rsidR="00603505" w:rsidRPr="003C348B">
        <w:rPr>
          <w:rFonts w:ascii="Times New Roman" w:hAnsi="Times New Roman"/>
          <w:vertAlign w:val="superscript"/>
        </w:rPr>
        <w:t>b,2</w:t>
      </w:r>
    </w:p>
    <w:p w14:paraId="4D2C44A6" w14:textId="0ABA4C29" w:rsidR="00D21837" w:rsidRPr="00D21837" w:rsidRDefault="002054AC" w:rsidP="002054AC">
      <w:pPr>
        <w:pStyle w:val="TitleIJAIN"/>
      </w:pPr>
      <w:r>
        <w:t xml:space="preserve">Efektivitas Pelayanan Elektronik-Pajak Bumi dan Bangunan Perdesaan dan Perkotaan </w:t>
      </w:r>
      <w:r w:rsidR="008F45C6">
        <w:t xml:space="preserve">di </w:t>
      </w:r>
      <w:r>
        <w:t>Kabupaten Tuban</w:t>
      </w:r>
    </w:p>
    <w:p w14:paraId="36528453" w14:textId="77777777" w:rsidR="00A6259F" w:rsidRPr="00A6259F" w:rsidRDefault="00567AEA" w:rsidP="00A6259F">
      <w:pPr>
        <w:spacing w:line="240" w:lineRule="auto"/>
        <w:rPr>
          <w:rFonts w:ascii="Times New Roman" w:hAnsi="Times New Roman"/>
        </w:rPr>
      </w:pPr>
      <w:r>
        <w:rPr>
          <w:rFonts w:ascii="Times New Roman" w:hAnsi="Times New Roman"/>
        </w:rPr>
        <w:t>Iis Yulisrowati</w:t>
      </w:r>
      <w:r w:rsidR="003C348B" w:rsidRPr="003C348B">
        <w:rPr>
          <w:rFonts w:ascii="Times New Roman" w:hAnsi="Times New Roman"/>
        </w:rPr>
        <w:t xml:space="preserve"> </w:t>
      </w:r>
      <w:r w:rsidR="003C348B" w:rsidRPr="003C348B">
        <w:rPr>
          <w:rFonts w:ascii="Times New Roman" w:hAnsi="Times New Roman"/>
          <w:vertAlign w:val="superscript"/>
        </w:rPr>
        <w:t>a</w:t>
      </w:r>
      <w:proofErr w:type="gramStart"/>
      <w:r w:rsidR="003C348B" w:rsidRPr="003C348B">
        <w:rPr>
          <w:rFonts w:ascii="Times New Roman" w:hAnsi="Times New Roman"/>
          <w:vertAlign w:val="superscript"/>
        </w:rPr>
        <w:t>,1</w:t>
      </w:r>
      <w:proofErr w:type="gramEnd"/>
      <w:r w:rsidR="003C348B" w:rsidRPr="003C348B">
        <w:rPr>
          <w:rFonts w:ascii="Times New Roman" w:hAnsi="Times New Roman"/>
          <w:vertAlign w:val="superscript"/>
        </w:rPr>
        <w:t>,*</w:t>
      </w:r>
      <w:r w:rsidR="003C348B" w:rsidRPr="003C348B">
        <w:rPr>
          <w:rFonts w:ascii="Times New Roman" w:hAnsi="Times New Roman"/>
        </w:rPr>
        <w:t xml:space="preserve">, </w:t>
      </w:r>
      <w:r w:rsidR="00603505">
        <w:rPr>
          <w:rFonts w:ascii="Times New Roman" w:hAnsi="Times New Roman"/>
        </w:rPr>
        <w:t>Tukiman</w:t>
      </w:r>
      <w:r w:rsidR="003C348B" w:rsidRPr="003C348B">
        <w:rPr>
          <w:rFonts w:ascii="Times New Roman" w:hAnsi="Times New Roman"/>
        </w:rPr>
        <w:t xml:space="preserve"> </w:t>
      </w:r>
      <w:r w:rsidR="003C348B" w:rsidRPr="003C348B">
        <w:rPr>
          <w:rFonts w:ascii="Times New Roman" w:hAnsi="Times New Roman"/>
          <w:vertAlign w:val="superscript"/>
        </w:rPr>
        <w:t>b,2</w:t>
      </w:r>
    </w:p>
    <w:p w14:paraId="16AB2CD6" w14:textId="77777777" w:rsidR="00A6259F" w:rsidRDefault="00A6259F" w:rsidP="001E5D58">
      <w:pPr>
        <w:pStyle w:val="AuthorAffiliation"/>
        <w:rPr>
          <w:sz w:val="18"/>
          <w:szCs w:val="18"/>
          <w:vertAlign w:val="superscript"/>
        </w:rPr>
      </w:pPr>
    </w:p>
    <w:p w14:paraId="3FE3C890" w14:textId="77777777" w:rsidR="00A6259F" w:rsidRPr="00643698" w:rsidRDefault="001E5D58" w:rsidP="00643698">
      <w:pPr>
        <w:pStyle w:val="AuthorAffiliation"/>
        <w:rPr>
          <w:sz w:val="18"/>
          <w:szCs w:val="18"/>
        </w:rPr>
      </w:pPr>
      <w:r w:rsidRPr="00D24E3F">
        <w:rPr>
          <w:sz w:val="18"/>
          <w:szCs w:val="18"/>
          <w:vertAlign w:val="superscript"/>
        </w:rPr>
        <w:t xml:space="preserve">a </w:t>
      </w:r>
      <w:r w:rsidR="00603505">
        <w:rPr>
          <w:sz w:val="18"/>
          <w:szCs w:val="18"/>
        </w:rPr>
        <w:t>Universitas Pembangunan Nasional “Veteran” Jawa Timur</w:t>
      </w:r>
      <w:r w:rsidR="00643698">
        <w:rPr>
          <w:sz w:val="18"/>
          <w:szCs w:val="18"/>
        </w:rPr>
        <w:t>, Kota Surabaya, Indonesia</w:t>
      </w:r>
      <w:r w:rsidR="00603505" w:rsidRPr="00603505">
        <w:rPr>
          <w:sz w:val="18"/>
          <w:szCs w:val="18"/>
          <w:vertAlign w:val="superscript"/>
        </w:rPr>
        <w:t>1,2</w:t>
      </w:r>
    </w:p>
    <w:p w14:paraId="20920658" w14:textId="0BF1D9BD" w:rsidR="001E5D58" w:rsidRPr="00D21837" w:rsidRDefault="001E5D58" w:rsidP="001E5D58">
      <w:pPr>
        <w:pStyle w:val="AuthorAffiliation"/>
        <w:rPr>
          <w:sz w:val="18"/>
          <w:szCs w:val="18"/>
        </w:rPr>
      </w:pPr>
      <w:r w:rsidRPr="00D21837">
        <w:rPr>
          <w:sz w:val="18"/>
          <w:szCs w:val="18"/>
          <w:vertAlign w:val="superscript"/>
        </w:rPr>
        <w:t>1</w:t>
      </w:r>
      <w:r w:rsidRPr="00D21837">
        <w:rPr>
          <w:sz w:val="18"/>
          <w:szCs w:val="18"/>
        </w:rPr>
        <w:t xml:space="preserve"> </w:t>
      </w:r>
      <w:hyperlink r:id="rId10" w:history="1">
        <w:r w:rsidR="008F45C6" w:rsidRPr="00E53E39">
          <w:rPr>
            <w:rStyle w:val="Hyperlink"/>
            <w:sz w:val="18"/>
            <w:szCs w:val="18"/>
          </w:rPr>
          <w:t>iisyulisrowati28@gmail.com</w:t>
        </w:r>
      </w:hyperlink>
      <w:r w:rsidR="00D21837" w:rsidRPr="00D21837">
        <w:rPr>
          <w:sz w:val="18"/>
          <w:szCs w:val="18"/>
        </w:rPr>
        <w:t xml:space="preserve"> </w:t>
      </w:r>
      <w:r w:rsidRPr="00D21837">
        <w:rPr>
          <w:sz w:val="18"/>
          <w:szCs w:val="18"/>
        </w:rPr>
        <w:t xml:space="preserve">*; </w:t>
      </w:r>
      <w:hyperlink r:id="rId11" w:history="1">
        <w:r w:rsidR="00D21837" w:rsidRPr="00D21837">
          <w:rPr>
            <w:rStyle w:val="Hyperlink"/>
            <w:sz w:val="18"/>
            <w:szCs w:val="18"/>
            <w:vertAlign w:val="superscript"/>
          </w:rPr>
          <w:t>2</w:t>
        </w:r>
        <w:r w:rsidR="00D21837" w:rsidRPr="00D21837">
          <w:rPr>
            <w:rStyle w:val="Hyperlink"/>
            <w:sz w:val="18"/>
            <w:szCs w:val="18"/>
          </w:rPr>
          <w:t>tukiman_upnjatim@yahoo.com</w:t>
        </w:r>
      </w:hyperlink>
      <w:r w:rsidR="00D21837" w:rsidRPr="00D21837">
        <w:rPr>
          <w:sz w:val="18"/>
          <w:szCs w:val="18"/>
        </w:rPr>
        <w:t xml:space="preserve"> </w:t>
      </w:r>
    </w:p>
    <w:p w14:paraId="1D0A2321" w14:textId="77777777" w:rsidR="001E5D58" w:rsidRDefault="003A6441" w:rsidP="001E5D58">
      <w:pPr>
        <w:pStyle w:val="AuthorAffiliation"/>
        <w:rPr>
          <w:sz w:val="18"/>
          <w:szCs w:val="18"/>
        </w:rPr>
      </w:pPr>
      <w:r w:rsidRPr="00D21837">
        <w:rPr>
          <w:sz w:val="18"/>
          <w:szCs w:val="18"/>
        </w:rPr>
        <w:t>* C</w:t>
      </w:r>
      <w:r w:rsidR="001E5D58" w:rsidRPr="00D21837">
        <w:rPr>
          <w:sz w:val="18"/>
          <w:szCs w:val="18"/>
        </w:rPr>
        <w:t>orresponding author</w:t>
      </w:r>
      <w:r w:rsidR="00D21837">
        <w:rPr>
          <w:sz w:val="18"/>
          <w:szCs w:val="18"/>
        </w:rPr>
        <w:t xml:space="preserve"> : </w:t>
      </w:r>
      <w:hyperlink r:id="rId12" w:history="1">
        <w:r w:rsidR="00D21837" w:rsidRPr="007E06B0">
          <w:rPr>
            <w:rStyle w:val="Hyperlink"/>
            <w:sz w:val="18"/>
            <w:szCs w:val="18"/>
          </w:rPr>
          <w:t>tukiman_upnjatim@yahoo.com</w:t>
        </w:r>
      </w:hyperlink>
      <w:r w:rsidR="00D21837">
        <w:rPr>
          <w:sz w:val="18"/>
          <w:szCs w:val="18"/>
        </w:rPr>
        <w:t xml:space="preserve"> </w:t>
      </w:r>
    </w:p>
    <w:p w14:paraId="28F27591" w14:textId="77777777" w:rsidR="00D21837" w:rsidRPr="00D21837" w:rsidRDefault="00D21837" w:rsidP="00D21837"/>
    <w:p w14:paraId="78950793" w14:textId="77777777" w:rsidR="00840EC7" w:rsidRDefault="00840EC7" w:rsidP="00840EC7"/>
    <w:tbl>
      <w:tblPr>
        <w:tblStyle w:val="TableGrid"/>
        <w:tblW w:w="0" w:type="auto"/>
        <w:tblInd w:w="108" w:type="dxa"/>
        <w:tblLook w:val="04A0" w:firstRow="1" w:lastRow="0" w:firstColumn="1" w:lastColumn="0" w:noHBand="0" w:noVBand="1"/>
      </w:tblPr>
      <w:tblGrid>
        <w:gridCol w:w="2268"/>
        <w:gridCol w:w="284"/>
        <w:gridCol w:w="6379"/>
      </w:tblGrid>
      <w:tr w:rsidR="001F76AB" w14:paraId="1617F5DB" w14:textId="77777777" w:rsidTr="001F76AB">
        <w:tc>
          <w:tcPr>
            <w:tcW w:w="8931" w:type="dxa"/>
            <w:gridSpan w:val="3"/>
            <w:tcBorders>
              <w:bottom w:val="single" w:sz="4" w:space="0" w:color="auto"/>
            </w:tcBorders>
          </w:tcPr>
          <w:p w14:paraId="085092AF" w14:textId="77777777" w:rsidR="001F76AB" w:rsidRPr="001F76AB" w:rsidRDefault="001F76AB" w:rsidP="001F76AB">
            <w:pPr>
              <w:pStyle w:val="ArticleinfoHead"/>
              <w:rPr>
                <w:noProof/>
                <w:sz w:val="20"/>
              </w:rPr>
            </w:pPr>
            <w:r w:rsidRPr="00DC4737">
              <w:rPr>
                <w:noProof/>
                <w:sz w:val="20"/>
              </w:rPr>
              <w:t>ARTICLE INFO</w:t>
            </w:r>
            <w:r>
              <w:rPr>
                <w:noProof/>
                <w:sz w:val="20"/>
              </w:rPr>
              <w:t xml:space="preserve"> / </w:t>
            </w:r>
            <w:r w:rsidRPr="001F76AB">
              <w:rPr>
                <w:noProof/>
                <w:sz w:val="20"/>
              </w:rPr>
              <w:t>INFO ARTIKEL</w:t>
            </w:r>
          </w:p>
        </w:tc>
      </w:tr>
      <w:tr w:rsidR="001F76AB" w14:paraId="79A9A5B3" w14:textId="77777777" w:rsidTr="001F76AB">
        <w:tc>
          <w:tcPr>
            <w:tcW w:w="2268" w:type="dxa"/>
            <w:tcBorders>
              <w:top w:val="single" w:sz="4" w:space="0" w:color="auto"/>
              <w:right w:val="single" w:sz="4" w:space="0" w:color="auto"/>
            </w:tcBorders>
          </w:tcPr>
          <w:p w14:paraId="303F8177" w14:textId="77777777" w:rsidR="001F76AB" w:rsidRDefault="001F76AB" w:rsidP="001F76AB">
            <w:pPr>
              <w:pStyle w:val="Keyword"/>
              <w:rPr>
                <w:rFonts w:ascii="Times New Roman" w:hAnsi="Times New Roman"/>
                <w:b/>
                <w:sz w:val="18"/>
                <w:szCs w:val="18"/>
              </w:rPr>
            </w:pPr>
            <w:r w:rsidRPr="00D24E3F">
              <w:rPr>
                <w:rFonts w:ascii="Times New Roman" w:hAnsi="Times New Roman"/>
                <w:b/>
                <w:sz w:val="18"/>
                <w:szCs w:val="18"/>
              </w:rPr>
              <w:t>Keywords</w:t>
            </w:r>
          </w:p>
          <w:p w14:paraId="0F5680D5" w14:textId="6DD71601" w:rsidR="001F76AB" w:rsidRPr="00B90475" w:rsidRDefault="00B3150F" w:rsidP="001F76AB">
            <w:pPr>
              <w:pStyle w:val="Keyword"/>
              <w:rPr>
                <w:rFonts w:ascii="Times New Roman" w:hAnsi="Times New Roman"/>
                <w:sz w:val="18"/>
                <w:szCs w:val="18"/>
              </w:rPr>
            </w:pPr>
            <w:r w:rsidRPr="00B3150F">
              <w:rPr>
                <w:rFonts w:ascii="Times New Roman" w:hAnsi="Times New Roman"/>
                <w:sz w:val="18"/>
                <w:szCs w:val="18"/>
              </w:rPr>
              <w:t>Effectiveness, Electronic Services, E-PBB</w:t>
            </w:r>
          </w:p>
          <w:p w14:paraId="0499339D" w14:textId="77777777" w:rsidR="001F76AB" w:rsidRDefault="001F76AB" w:rsidP="00840EC7"/>
        </w:tc>
        <w:tc>
          <w:tcPr>
            <w:tcW w:w="284" w:type="dxa"/>
            <w:tcBorders>
              <w:top w:val="single" w:sz="4" w:space="0" w:color="auto"/>
              <w:left w:val="single" w:sz="4" w:space="0" w:color="auto"/>
              <w:bottom w:val="nil"/>
              <w:right w:val="single" w:sz="4" w:space="0" w:color="auto"/>
            </w:tcBorders>
          </w:tcPr>
          <w:p w14:paraId="045DC569" w14:textId="77777777" w:rsidR="001F76AB" w:rsidRDefault="001F76AB" w:rsidP="00840EC7"/>
        </w:tc>
        <w:tc>
          <w:tcPr>
            <w:tcW w:w="6379" w:type="dxa"/>
            <w:tcBorders>
              <w:top w:val="single" w:sz="4" w:space="0" w:color="auto"/>
              <w:left w:val="single" w:sz="4" w:space="0" w:color="auto"/>
            </w:tcBorders>
          </w:tcPr>
          <w:p w14:paraId="1C6B098A" w14:textId="216F46DC" w:rsidR="001F76AB" w:rsidRPr="00B3150F" w:rsidRDefault="001F76AB" w:rsidP="001F76AB">
            <w:pPr>
              <w:pStyle w:val="AbstractHead"/>
              <w:rPr>
                <w:sz w:val="22"/>
                <w:szCs w:val="22"/>
              </w:rPr>
            </w:pPr>
            <w:r w:rsidRPr="00B3150F">
              <w:rPr>
                <w:sz w:val="22"/>
                <w:szCs w:val="22"/>
              </w:rPr>
              <w:t xml:space="preserve">ABSTRACT </w:t>
            </w:r>
          </w:p>
          <w:p w14:paraId="5159B60B" w14:textId="318E3C65" w:rsidR="001F76AB" w:rsidRPr="009F7365" w:rsidRDefault="008C6280" w:rsidP="009F7365">
            <w:pPr>
              <w:jc w:val="both"/>
              <w:rPr>
                <w:i/>
              </w:rPr>
            </w:pPr>
            <w:r w:rsidRPr="00B3150F">
              <w:rPr>
                <w:rFonts w:ascii="Times New Roman" w:hAnsi="Times New Roman"/>
                <w:i/>
                <w:sz w:val="22"/>
                <w:szCs w:val="22"/>
              </w:rPr>
              <w:t>Taxes are one of the main revenues for the Indonesian state, Rural and Urban Land and Building Tax is a state tax imposed on land and buildings that are material in the sense that the amount of tax payable is determined by the condition of the object, namely the land/land fund or building. In improving the quality of services, Tuban Regency has innovated E-Goverment in accordance with Tuban Regent Regulation Number 1 of 2019 concerning the implementation of non-cash transactions in the Tuban Regency Government Environment, Tuban Regency made an innovation, namely Electronic Rural and Urban Land and Building Tax through BPPKAD with the aim of making it easier for the public to find out information related to E-PBB P2 and can make payments independently through the Colenting Agent that has been provided. The purpose of this study was to determine the effectiveness of Electronic-Rural and Urban Land and Building Tax services at the Regional Financial and Asset Management Revenue Agency in Tuban Regency. The research method used in this research is descriptive qualitative using data collection techniques in the form of interviews, observation and documentation using Budiani's theory with 4 indicators, namely (1) Program Objectives (2) Program Socialization (3) Program Objectives (4) Program Monitoring. The results showed that the effectiveness of E-PBB P2 in Tuban Regency has been effective but still not optimal.</w:t>
            </w:r>
          </w:p>
        </w:tc>
      </w:tr>
      <w:tr w:rsidR="001F76AB" w14:paraId="76043129" w14:textId="77777777" w:rsidTr="001F76AB">
        <w:tc>
          <w:tcPr>
            <w:tcW w:w="2268" w:type="dxa"/>
            <w:tcBorders>
              <w:right w:val="single" w:sz="4" w:space="0" w:color="auto"/>
            </w:tcBorders>
          </w:tcPr>
          <w:p w14:paraId="7C46BED5" w14:textId="77777777" w:rsidR="001F76AB" w:rsidRPr="00D24E3F" w:rsidRDefault="001F76AB" w:rsidP="001F76AB">
            <w:pPr>
              <w:pStyle w:val="Keyword"/>
              <w:rPr>
                <w:rFonts w:ascii="Times New Roman" w:hAnsi="Times New Roman"/>
                <w:b/>
                <w:sz w:val="18"/>
                <w:szCs w:val="18"/>
              </w:rPr>
            </w:pPr>
            <w:r>
              <w:rPr>
                <w:rFonts w:ascii="Times New Roman" w:hAnsi="Times New Roman"/>
                <w:b/>
                <w:sz w:val="18"/>
                <w:szCs w:val="18"/>
              </w:rPr>
              <w:t>KataKunci</w:t>
            </w:r>
          </w:p>
          <w:p w14:paraId="4113E67E" w14:textId="5649067B" w:rsidR="001F76AB" w:rsidRPr="00B3150F" w:rsidRDefault="00B3150F" w:rsidP="00567AEA">
            <w:pPr>
              <w:pStyle w:val="Keyword"/>
              <w:rPr>
                <w:rFonts w:ascii="Times New Roman" w:hAnsi="Times New Roman"/>
                <w:sz w:val="18"/>
                <w:szCs w:val="18"/>
              </w:rPr>
            </w:pPr>
            <w:r w:rsidRPr="00B3150F">
              <w:rPr>
                <w:rFonts w:ascii="Times New Roman" w:hAnsi="Times New Roman"/>
                <w:sz w:val="18"/>
                <w:szCs w:val="18"/>
              </w:rPr>
              <w:t xml:space="preserve">Efektivitas, Pelayanan Elektronik, </w:t>
            </w:r>
            <w:r>
              <w:rPr>
                <w:rFonts w:ascii="Times New Roman" w:hAnsi="Times New Roman"/>
                <w:sz w:val="18"/>
                <w:szCs w:val="18"/>
              </w:rPr>
              <w:t>E-PBB</w:t>
            </w:r>
          </w:p>
        </w:tc>
        <w:tc>
          <w:tcPr>
            <w:tcW w:w="284" w:type="dxa"/>
            <w:tcBorders>
              <w:top w:val="nil"/>
              <w:left w:val="single" w:sz="4" w:space="0" w:color="auto"/>
              <w:bottom w:val="nil"/>
              <w:right w:val="single" w:sz="4" w:space="0" w:color="auto"/>
            </w:tcBorders>
          </w:tcPr>
          <w:p w14:paraId="337E4604" w14:textId="77777777" w:rsidR="001F76AB" w:rsidRDefault="001F76AB" w:rsidP="00840EC7"/>
        </w:tc>
        <w:tc>
          <w:tcPr>
            <w:tcW w:w="6379" w:type="dxa"/>
            <w:tcBorders>
              <w:left w:val="single" w:sz="4" w:space="0" w:color="auto"/>
            </w:tcBorders>
          </w:tcPr>
          <w:p w14:paraId="0E50E3EB" w14:textId="77777777" w:rsidR="009F7365" w:rsidRPr="009F7365" w:rsidRDefault="009F7365" w:rsidP="009F7365">
            <w:pPr>
              <w:pStyle w:val="TableParagraph"/>
              <w:spacing w:before="44"/>
              <w:ind w:left="0"/>
              <w:rPr>
                <w:i/>
              </w:rPr>
            </w:pPr>
            <w:r>
              <w:rPr>
                <w:i/>
              </w:rPr>
              <w:t>ABSTRAK</w:t>
            </w:r>
          </w:p>
          <w:p w14:paraId="4D5817EA" w14:textId="200137A4" w:rsidR="00831B40" w:rsidRPr="00831B40" w:rsidRDefault="00831B40" w:rsidP="00831B40">
            <w:pPr>
              <w:jc w:val="both"/>
              <w:rPr>
                <w:rFonts w:ascii="Times New Roman" w:hAnsi="Times New Roman"/>
                <w:sz w:val="22"/>
                <w:szCs w:val="22"/>
              </w:rPr>
            </w:pPr>
            <w:r>
              <w:rPr>
                <w:rFonts w:ascii="Times New Roman" w:hAnsi="Times New Roman"/>
                <w:sz w:val="22"/>
                <w:szCs w:val="22"/>
              </w:rPr>
              <w:t xml:space="preserve">Pajak adalah </w:t>
            </w:r>
            <w:r w:rsidR="00140E9F">
              <w:rPr>
                <w:rFonts w:ascii="Times New Roman" w:hAnsi="Times New Roman"/>
                <w:sz w:val="22"/>
                <w:szCs w:val="22"/>
              </w:rPr>
              <w:t xml:space="preserve">salah satu pendapatan utama bagi negara Indonesia, </w:t>
            </w:r>
            <w:r w:rsidRPr="00831B40">
              <w:rPr>
                <w:rFonts w:ascii="Times New Roman" w:hAnsi="Times New Roman"/>
                <w:sz w:val="22"/>
                <w:szCs w:val="22"/>
              </w:rPr>
              <w:t xml:space="preserve">Pajak Bumi dan Bangunan Perdesaan dan Perkotaan adalah adalah pajak negara yang dikenakan terhadap bumi dan bangunan yang bersifat kebendaan dalam arti besarnya pajak terutang ditentukan oleh keadaan objek yaitu bumi/ tanah dana atau bangunan. </w:t>
            </w:r>
            <w:r w:rsidR="00140E9F">
              <w:rPr>
                <w:rFonts w:ascii="Times New Roman" w:hAnsi="Times New Roman"/>
                <w:sz w:val="22"/>
                <w:szCs w:val="22"/>
              </w:rPr>
              <w:t>Dalam meningkatkan kualitas pelayanan Kabupaten Tuban telah melakukan inovasi E-Goverment  s</w:t>
            </w:r>
            <w:r w:rsidRPr="00831B40">
              <w:rPr>
                <w:rFonts w:ascii="Times New Roman" w:hAnsi="Times New Roman"/>
                <w:sz w:val="22"/>
                <w:szCs w:val="22"/>
              </w:rPr>
              <w:t>esuai deng</w:t>
            </w:r>
            <w:r w:rsidR="00140E9F">
              <w:rPr>
                <w:rFonts w:ascii="Times New Roman" w:hAnsi="Times New Roman"/>
                <w:sz w:val="22"/>
                <w:szCs w:val="22"/>
              </w:rPr>
              <w:t>a</w:t>
            </w:r>
            <w:r w:rsidRPr="00831B40">
              <w:rPr>
                <w:rFonts w:ascii="Times New Roman" w:hAnsi="Times New Roman"/>
                <w:sz w:val="22"/>
                <w:szCs w:val="22"/>
              </w:rPr>
              <w:t xml:space="preserve">n Peraturan Bupati Tuban Nomor 1 Tahun 2019 tentang pelaksanaan transaksi non Tunai di Lingkungan Pemerintah Kabupaten Tuban, maka Kabupaten Tuban membuat inovasi yaitu Elektonik Pajak Bumi dan Bangunan Perdesaan dan Perkotaan melalui BPPKAD dengan tujuan untuk mempermudah masyarakat dalam mengetahui informasi terkait E-PBB P2 dan dapat melakukan pembayaran secara mandiri melalui </w:t>
            </w:r>
            <w:r w:rsidRPr="00831B40">
              <w:rPr>
                <w:rFonts w:ascii="Times New Roman" w:hAnsi="Times New Roman"/>
                <w:i/>
                <w:iCs/>
                <w:sz w:val="22"/>
                <w:szCs w:val="22"/>
              </w:rPr>
              <w:lastRenderedPageBreak/>
              <w:t>Colenting Agent</w:t>
            </w:r>
            <w:r w:rsidRPr="00831B40">
              <w:rPr>
                <w:rFonts w:ascii="Times New Roman" w:hAnsi="Times New Roman"/>
                <w:sz w:val="22"/>
                <w:szCs w:val="22"/>
              </w:rPr>
              <w:t xml:space="preserve"> yang telah disediakan. Tujuan dari penelitian ini adalah untuk mengetahui efektivitas pelayanan Elektronik-Pajak Bumi dan Bangunan Perdesaan dan Perkotaan di Badan Pendapatan Pengelolaan Keuangan dan Aset Daerah di Kabupaten Tuban. Metode penelitan yang digunakan dalam penelitian ini adalah kualitatif deskriptif menggunakan teknik pengumpulan data berupa wawancara, observasi dan dokumentasi dengan menggunakan teori Budiani dengan 4 indikator yaitu (1) Sasaran Program (2) Sosialisasi Program (3) Tujuan Program (4) Pemantuan Program. Hasil penelitian menunjukan bahwa efektivitas E-PBB P2 di Kabupaten Tuban sudah berjalan efektif namun masih kurang maksimal. </w:t>
            </w:r>
          </w:p>
          <w:p w14:paraId="50446764" w14:textId="77777777" w:rsidR="001F76AB" w:rsidRPr="00D21837" w:rsidRDefault="001F76AB" w:rsidP="009F7365">
            <w:pPr>
              <w:pStyle w:val="AbstractText"/>
              <w:spacing w:line="240" w:lineRule="auto"/>
              <w:rPr>
                <w:lang w:val="en-US" w:eastAsia="id-ID"/>
              </w:rPr>
            </w:pPr>
          </w:p>
          <w:p w14:paraId="6B3F49EE" w14:textId="77777777" w:rsidR="001F76AB" w:rsidRDefault="001F76AB" w:rsidP="009F7365"/>
        </w:tc>
      </w:tr>
      <w:tr w:rsidR="001F76AB" w14:paraId="6E84C5E3" w14:textId="77777777" w:rsidTr="001F76AB">
        <w:tc>
          <w:tcPr>
            <w:tcW w:w="2268" w:type="dxa"/>
            <w:tcBorders>
              <w:right w:val="single" w:sz="4" w:space="0" w:color="auto"/>
            </w:tcBorders>
          </w:tcPr>
          <w:p w14:paraId="19DEDBEC" w14:textId="77777777" w:rsidR="001F76AB" w:rsidRPr="00D24E3F" w:rsidRDefault="001F76AB" w:rsidP="001F76AB">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lastRenderedPageBreak/>
              <w:t>Article history</w:t>
            </w:r>
          </w:p>
          <w:p w14:paraId="15A7A11D" w14:textId="77777777" w:rsidR="001F76AB" w:rsidRPr="00D24E3F" w:rsidRDefault="001F76AB" w:rsidP="001F76AB">
            <w:pPr>
              <w:pStyle w:val="Articlehistory"/>
              <w:rPr>
                <w:rFonts w:ascii="Times New Roman" w:hAnsi="Times New Roman"/>
                <w:sz w:val="18"/>
                <w:szCs w:val="18"/>
              </w:rPr>
            </w:pPr>
            <w:r>
              <w:rPr>
                <w:rFonts w:ascii="Times New Roman" w:hAnsi="Times New Roman"/>
                <w:sz w:val="18"/>
                <w:szCs w:val="18"/>
              </w:rPr>
              <w:t>Submited</w:t>
            </w:r>
          </w:p>
          <w:p w14:paraId="5ADC87BC" w14:textId="77777777" w:rsidR="001F76AB" w:rsidRPr="00D24E3F" w:rsidRDefault="001F76AB" w:rsidP="001F76AB">
            <w:pPr>
              <w:pStyle w:val="Articlehistory"/>
              <w:rPr>
                <w:rFonts w:ascii="Times New Roman" w:hAnsi="Times New Roman"/>
                <w:sz w:val="18"/>
                <w:szCs w:val="18"/>
              </w:rPr>
            </w:pPr>
            <w:r w:rsidRPr="00D24E3F">
              <w:rPr>
                <w:rFonts w:ascii="Times New Roman" w:hAnsi="Times New Roman"/>
                <w:sz w:val="18"/>
                <w:szCs w:val="18"/>
              </w:rPr>
              <w:t xml:space="preserve">Revised </w:t>
            </w:r>
          </w:p>
          <w:p w14:paraId="59502BF6" w14:textId="77777777" w:rsidR="001F76AB" w:rsidRDefault="001F76AB" w:rsidP="001F76AB">
            <w:pPr>
              <w:pStyle w:val="Articlehistory"/>
              <w:rPr>
                <w:rFonts w:ascii="Times New Roman" w:hAnsi="Times New Roman"/>
                <w:sz w:val="18"/>
                <w:szCs w:val="18"/>
              </w:rPr>
            </w:pPr>
            <w:r w:rsidRPr="00D24E3F">
              <w:rPr>
                <w:rFonts w:ascii="Times New Roman" w:hAnsi="Times New Roman"/>
                <w:sz w:val="18"/>
                <w:szCs w:val="18"/>
              </w:rPr>
              <w:t>Accepted</w:t>
            </w:r>
          </w:p>
          <w:p w14:paraId="73B34F16" w14:textId="77777777" w:rsidR="002F238F" w:rsidRDefault="002F238F" w:rsidP="001F76AB">
            <w:pPr>
              <w:pStyle w:val="Articlehistory"/>
              <w:rPr>
                <w:rFonts w:ascii="Times New Roman" w:hAnsi="Times New Roman"/>
                <w:sz w:val="18"/>
                <w:szCs w:val="18"/>
              </w:rPr>
            </w:pPr>
          </w:p>
          <w:p w14:paraId="40EDED36" w14:textId="77777777" w:rsidR="001F76AB" w:rsidRPr="00E551C5" w:rsidRDefault="001F76AB" w:rsidP="001F76AB">
            <w:pPr>
              <w:pStyle w:val="Articlehistory"/>
              <w:rPr>
                <w:rFonts w:ascii="Times New Roman" w:hAnsi="Times New Roman"/>
                <w:b/>
                <w:sz w:val="18"/>
                <w:szCs w:val="18"/>
              </w:rPr>
            </w:pPr>
            <w:r w:rsidRPr="00E551C5">
              <w:rPr>
                <w:rFonts w:ascii="Times New Roman" w:hAnsi="Times New Roman"/>
                <w:b/>
                <w:sz w:val="18"/>
                <w:szCs w:val="18"/>
              </w:rPr>
              <w:t>Riwayat Artikel</w:t>
            </w:r>
          </w:p>
          <w:p w14:paraId="02B211F4" w14:textId="77777777" w:rsidR="001F76AB" w:rsidRDefault="001F76AB" w:rsidP="001F76AB">
            <w:pPr>
              <w:pStyle w:val="Articlehistory"/>
              <w:rPr>
                <w:rFonts w:ascii="Times New Roman" w:hAnsi="Times New Roman"/>
                <w:sz w:val="18"/>
                <w:szCs w:val="18"/>
              </w:rPr>
            </w:pPr>
            <w:r>
              <w:rPr>
                <w:rFonts w:ascii="Times New Roman" w:hAnsi="Times New Roman"/>
                <w:sz w:val="18"/>
                <w:szCs w:val="18"/>
              </w:rPr>
              <w:t>Mengirim</w:t>
            </w:r>
          </w:p>
          <w:p w14:paraId="04676F3F" w14:textId="77777777" w:rsidR="001F76AB" w:rsidRDefault="001F76AB" w:rsidP="001F76AB">
            <w:pPr>
              <w:pStyle w:val="Articlehistory"/>
              <w:rPr>
                <w:rFonts w:ascii="Times New Roman" w:hAnsi="Times New Roman"/>
                <w:sz w:val="18"/>
                <w:szCs w:val="18"/>
              </w:rPr>
            </w:pPr>
            <w:r>
              <w:rPr>
                <w:rFonts w:ascii="Times New Roman" w:hAnsi="Times New Roman"/>
                <w:sz w:val="18"/>
                <w:szCs w:val="18"/>
              </w:rPr>
              <w:t>Penelaahan</w:t>
            </w:r>
          </w:p>
          <w:p w14:paraId="0F2380CF" w14:textId="77777777" w:rsidR="001F76AB" w:rsidRDefault="001F76AB" w:rsidP="001F76AB">
            <w:pPr>
              <w:pStyle w:val="Keyword"/>
              <w:rPr>
                <w:rFonts w:ascii="Times New Roman" w:hAnsi="Times New Roman"/>
                <w:b/>
                <w:sz w:val="18"/>
                <w:szCs w:val="18"/>
              </w:rPr>
            </w:pPr>
            <w:r>
              <w:rPr>
                <w:rFonts w:ascii="Times New Roman" w:hAnsi="Times New Roman"/>
                <w:sz w:val="18"/>
                <w:szCs w:val="18"/>
              </w:rPr>
              <w:t>Diterima</w:t>
            </w:r>
          </w:p>
        </w:tc>
        <w:tc>
          <w:tcPr>
            <w:tcW w:w="284" w:type="dxa"/>
            <w:tcBorders>
              <w:top w:val="nil"/>
              <w:left w:val="single" w:sz="4" w:space="0" w:color="auto"/>
              <w:bottom w:val="nil"/>
              <w:right w:val="single" w:sz="4" w:space="0" w:color="auto"/>
            </w:tcBorders>
          </w:tcPr>
          <w:p w14:paraId="60114327" w14:textId="77777777" w:rsidR="001F76AB" w:rsidRDefault="001F76AB" w:rsidP="00840EC7"/>
        </w:tc>
        <w:tc>
          <w:tcPr>
            <w:tcW w:w="6379" w:type="dxa"/>
            <w:tcBorders>
              <w:left w:val="single" w:sz="4" w:space="0" w:color="auto"/>
            </w:tcBorders>
            <w:shd w:val="clear" w:color="auto" w:fill="BFBFBF" w:themeFill="background1" w:themeFillShade="BF"/>
          </w:tcPr>
          <w:p w14:paraId="114A2871" w14:textId="77777777" w:rsidR="001F76AB" w:rsidRDefault="001F76AB" w:rsidP="00966B9D">
            <w:pPr>
              <w:pStyle w:val="Copyright"/>
              <w:framePr w:hSpace="0" w:wrap="auto" w:vAnchor="margin" w:yAlign="inline"/>
              <w:suppressOverlap w:val="0"/>
              <w:rPr>
                <w:lang w:val="en-US"/>
              </w:rPr>
            </w:pPr>
          </w:p>
          <w:p w14:paraId="64FE3D2F" w14:textId="77777777" w:rsidR="001F76AB" w:rsidRDefault="001F76AB" w:rsidP="00966B9D">
            <w:pPr>
              <w:pStyle w:val="Copyright"/>
              <w:framePr w:hSpace="0" w:wrap="auto" w:vAnchor="margin" w:yAlign="inline"/>
              <w:suppressOverlap w:val="0"/>
              <w:rPr>
                <w:lang w:val="en-US"/>
              </w:rPr>
            </w:pPr>
          </w:p>
          <w:p w14:paraId="087E0E84" w14:textId="77777777" w:rsidR="001F76AB" w:rsidRDefault="001F76AB" w:rsidP="00966B9D">
            <w:pPr>
              <w:pStyle w:val="Copyright"/>
              <w:framePr w:hSpace="0" w:wrap="auto" w:vAnchor="margin" w:yAlign="inline"/>
              <w:suppressOverlap w:val="0"/>
              <w:rPr>
                <w:lang w:val="en-US"/>
              </w:rPr>
            </w:pPr>
          </w:p>
          <w:p w14:paraId="66FF9AA5" w14:textId="77777777" w:rsidR="002F238F" w:rsidRDefault="002F238F" w:rsidP="00966B9D">
            <w:pPr>
              <w:pStyle w:val="Copyright"/>
              <w:framePr w:hSpace="0" w:wrap="auto" w:vAnchor="margin" w:yAlign="inline"/>
              <w:suppressOverlap w:val="0"/>
              <w:rPr>
                <w:lang w:val="en-US"/>
              </w:rPr>
            </w:pPr>
          </w:p>
          <w:p w14:paraId="76DC8AB9" w14:textId="77777777" w:rsidR="001F76AB" w:rsidRDefault="00966B9D" w:rsidP="00966B9D">
            <w:pPr>
              <w:pStyle w:val="Copyright"/>
              <w:framePr w:hSpace="0" w:wrap="auto" w:vAnchor="margin" w:yAlign="inline"/>
              <w:suppressOverlap w:val="0"/>
              <w:rPr>
                <w:lang w:val="en-US"/>
              </w:rPr>
            </w:pPr>
            <w:r>
              <w:rPr>
                <w:lang w:val="en-US"/>
              </w:rPr>
              <w:t xml:space="preserve">                 </w:t>
            </w:r>
            <w:r w:rsidR="001F76AB" w:rsidRPr="00770151">
              <w:t xml:space="preserve">This is an </w:t>
            </w:r>
            <w:r w:rsidR="001F76AB" w:rsidRPr="00607F93">
              <w:t>open</w:t>
            </w:r>
            <w:r w:rsidR="001F76AB" w:rsidRPr="00770151">
              <w:t xml:space="preserve"> access article under the </w:t>
            </w:r>
            <w:hyperlink r:id="rId13" w:history="1">
              <w:r w:rsidR="001F76AB" w:rsidRPr="00770151">
                <w:rPr>
                  <w:rStyle w:val="Hyperlink"/>
                </w:rPr>
                <w:t>CC–BY-</w:t>
              </w:r>
              <w:r w:rsidR="001F76AB">
                <w:rPr>
                  <w:rStyle w:val="Hyperlink"/>
                  <w:lang w:val="en-US"/>
                </w:rPr>
                <w:t>NC-</w:t>
              </w:r>
              <w:r w:rsidR="001F76AB" w:rsidRPr="00770151">
                <w:rPr>
                  <w:rStyle w:val="Hyperlink"/>
                </w:rPr>
                <w:t>SA</w:t>
              </w:r>
            </w:hyperlink>
            <w:r w:rsidR="001F76AB" w:rsidRPr="00770151">
              <w:t xml:space="preserve"> license.</w:t>
            </w:r>
          </w:p>
          <w:p w14:paraId="05C2D2CC" w14:textId="77777777" w:rsidR="001F76AB" w:rsidRPr="00A54F02" w:rsidRDefault="00966B9D" w:rsidP="00966B9D">
            <w:pPr>
              <w:pStyle w:val="Copyright"/>
              <w:framePr w:hSpace="0" w:wrap="auto" w:vAnchor="margin" w:yAlign="inline"/>
              <w:ind w:right="-108"/>
              <w:suppressOverlap w:val="0"/>
              <w:jc w:val="left"/>
              <w:rPr>
                <w:lang w:val="en-US"/>
              </w:rPr>
            </w:pPr>
            <w:r>
              <w:rPr>
                <w:lang w:val="en-US"/>
              </w:rPr>
              <w:t xml:space="preserve">                               </w:t>
            </w:r>
            <w:r w:rsidR="001F76AB">
              <w:rPr>
                <w:lang w:val="en-US"/>
              </w:rPr>
              <w:t xml:space="preserve">Akses artikel terbuka dengan model </w:t>
            </w:r>
            <w:hyperlink r:id="rId14" w:history="1">
              <w:r w:rsidR="001F76AB" w:rsidRPr="00770151">
                <w:rPr>
                  <w:rStyle w:val="Hyperlink"/>
                </w:rPr>
                <w:t>CC–BY-</w:t>
              </w:r>
              <w:r w:rsidR="001F76AB">
                <w:rPr>
                  <w:rStyle w:val="Hyperlink"/>
                  <w:lang w:val="en-US"/>
                </w:rPr>
                <w:t>NC-</w:t>
              </w:r>
              <w:r w:rsidR="001F76AB" w:rsidRPr="00770151">
                <w:rPr>
                  <w:rStyle w:val="Hyperlink"/>
                </w:rPr>
                <w:t>SA</w:t>
              </w:r>
            </w:hyperlink>
            <w:r>
              <w:rPr>
                <w:lang w:val="en-US"/>
              </w:rPr>
              <w:t xml:space="preserve"> sebagai</w:t>
            </w:r>
            <w:r w:rsidR="001F76AB">
              <w:rPr>
                <w:lang w:val="en-US"/>
              </w:rPr>
              <w:t xml:space="preserve"> lisensinya. </w:t>
            </w:r>
            <w:r w:rsidR="001F76AB" w:rsidRPr="00770151">
              <w:t xml:space="preserve"> </w:t>
            </w:r>
            <w:r w:rsidR="001F76AB">
              <w:rPr>
                <w:lang w:val="en-US"/>
              </w:rPr>
              <w:t xml:space="preserve"> </w:t>
            </w:r>
          </w:p>
          <w:p w14:paraId="1E1D8BB1" w14:textId="77777777" w:rsidR="001F76AB" w:rsidRDefault="001F76AB" w:rsidP="001F76AB">
            <w:pPr>
              <w:pStyle w:val="AbstractHead"/>
            </w:pPr>
            <w:r w:rsidRPr="001F76AB">
              <w:rPr>
                <w:noProof/>
                <w:lang w:val="en-ID" w:eastAsia="en-ID"/>
              </w:rPr>
              <w:drawing>
                <wp:anchor distT="0" distB="0" distL="114300" distR="114300" simplePos="0" relativeHeight="251674624" behindDoc="0" locked="0" layoutInCell="1" allowOverlap="1" wp14:anchorId="3AF10320" wp14:editId="4B11BD83">
                  <wp:simplePos x="0" y="0"/>
                  <wp:positionH relativeFrom="column">
                    <wp:posOffset>2977521</wp:posOffset>
                  </wp:positionH>
                  <wp:positionV relativeFrom="paragraph">
                    <wp:posOffset>105179</wp:posOffset>
                  </wp:positionV>
                  <wp:extent cx="978477" cy="219154"/>
                  <wp:effectExtent l="19050" t="0" r="0" b="0"/>
                  <wp:wrapNone/>
                  <wp:docPr id="6" name="Picture 2"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 Proses Naskah ARISTO Old\Fix New Template Vol 08 No 01 Januari 2019\by-nc-sa.png"/>
                          <pic:cNvPicPr>
                            <a:picLocks noChangeAspect="1" noChangeArrowheads="1"/>
                          </pic:cNvPicPr>
                        </pic:nvPicPr>
                        <pic:blipFill>
                          <a:blip r:embed="rId15" cstate="print"/>
                          <a:srcRect/>
                          <a:stretch>
                            <a:fillRect/>
                          </a:stretch>
                        </pic:blipFill>
                        <pic:spPr bwMode="auto">
                          <a:xfrm>
                            <a:off x="0" y="0"/>
                            <a:ext cx="978477" cy="219154"/>
                          </a:xfrm>
                          <a:prstGeom prst="rect">
                            <a:avLst/>
                          </a:prstGeom>
                          <a:noFill/>
                          <a:ln w="9525">
                            <a:noFill/>
                            <a:miter lim="800000"/>
                            <a:headEnd/>
                            <a:tailEnd/>
                          </a:ln>
                        </pic:spPr>
                      </pic:pic>
                    </a:graphicData>
                  </a:graphic>
                </wp:anchor>
              </w:drawing>
            </w:r>
          </w:p>
        </w:tc>
      </w:tr>
    </w:tbl>
    <w:p w14:paraId="76A88554" w14:textId="77777777" w:rsidR="001F76AB" w:rsidRPr="00840EC7" w:rsidRDefault="001F76AB" w:rsidP="00840EC7"/>
    <w:p w14:paraId="3A0FEF10" w14:textId="77777777" w:rsidR="004B011C" w:rsidRDefault="004B011C">
      <w:pPr>
        <w:sectPr w:rsidR="004B011C">
          <w:headerReference w:type="default" r:id="rId16"/>
          <w:footerReference w:type="default" r:id="rId17"/>
          <w:pgSz w:w="11906" w:h="16838"/>
          <w:pgMar w:top="1440" w:right="1440" w:bottom="1440" w:left="1440" w:header="708" w:footer="708" w:gutter="0"/>
          <w:cols w:space="708"/>
          <w:docGrid w:linePitch="360"/>
        </w:sectPr>
      </w:pPr>
    </w:p>
    <w:p w14:paraId="105302EB" w14:textId="77777777" w:rsidR="004773FB" w:rsidRDefault="00A44AF7" w:rsidP="00EA612B">
      <w:pPr>
        <w:pStyle w:val="Heading1"/>
        <w:spacing w:before="0" w:after="0"/>
        <w:rPr>
          <w:sz w:val="22"/>
          <w:szCs w:val="22"/>
        </w:rPr>
      </w:pPr>
      <w:r w:rsidRPr="004773FB">
        <w:rPr>
          <w:sz w:val="22"/>
          <w:szCs w:val="22"/>
        </w:rPr>
        <w:lastRenderedPageBreak/>
        <w:t xml:space="preserve">Introduction </w:t>
      </w:r>
    </w:p>
    <w:p w14:paraId="5BA3BD7F" w14:textId="77777777" w:rsidR="008605FC" w:rsidRPr="008605FC" w:rsidRDefault="008605FC" w:rsidP="00EA612B">
      <w:pPr>
        <w:spacing w:line="240" w:lineRule="auto"/>
      </w:pPr>
    </w:p>
    <w:p w14:paraId="33A99FF5" w14:textId="77777777" w:rsidR="00580EB4" w:rsidRDefault="008605FC" w:rsidP="00EA612B">
      <w:pPr>
        <w:spacing w:after="0" w:line="240" w:lineRule="auto"/>
        <w:ind w:firstLine="567"/>
        <w:jc w:val="both"/>
        <w:rPr>
          <w:rFonts w:ascii="Times New Roman" w:hAnsi="Times New Roman"/>
        </w:rPr>
      </w:pPr>
      <w:proofErr w:type="gramStart"/>
      <w:r w:rsidRPr="008605FC">
        <w:rPr>
          <w:rFonts w:ascii="Times New Roman" w:hAnsi="Times New Roman"/>
        </w:rPr>
        <w:t>Indonesia merupakan salah satu negara yang menjadikan pajak sebagai salah satu sumber pendapatan utama, pajak negara merupakan elemen penting dalam perekonomian negara.</w:t>
      </w:r>
      <w:proofErr w:type="gramEnd"/>
      <w:r w:rsidRPr="008605FC">
        <w:rPr>
          <w:rFonts w:ascii="Times New Roman" w:hAnsi="Times New Roman"/>
        </w:rPr>
        <w:t xml:space="preserve"> Apabila berbicara mengenai peran pajak dalam perekonomian, maka </w:t>
      </w:r>
      <w:proofErr w:type="gramStart"/>
      <w:r w:rsidRPr="008605FC">
        <w:rPr>
          <w:rFonts w:ascii="Times New Roman" w:hAnsi="Times New Roman"/>
        </w:rPr>
        <w:t>akan</w:t>
      </w:r>
      <w:proofErr w:type="gramEnd"/>
      <w:r w:rsidRPr="008605FC">
        <w:rPr>
          <w:rFonts w:ascii="Times New Roman" w:hAnsi="Times New Roman"/>
        </w:rPr>
        <w:t xml:space="preserve"> berkaitan langsung dengan efisiensi ekonomi dan distribusi pendapatan, khususnya dalam pembangunan infrastruktur, seperti memperbaiki jalan raya, membangun jalan tol, jembatan, sekolah, rumah sakit dan infrastruktur lainnya. Menurut </w:t>
      </w:r>
      <w:r w:rsidRPr="00B3150F">
        <w:rPr>
          <w:rFonts w:ascii="Times New Roman" w:hAnsi="Times New Roman"/>
        </w:rPr>
        <w:fldChar w:fldCharType="begin" w:fldLock="1"/>
      </w:r>
      <w:r w:rsidRPr="00B3150F">
        <w:rPr>
          <w:rFonts w:ascii="Times New Roman" w:hAnsi="Times New Roman"/>
        </w:rPr>
        <w:instrText>ADDIN CSL_CITATION {"citationItems":[{"id":"ITEM-1","itemData":{"DOI":"10.36226/jrmb.v4i1.237","ISSN":"2527-7502","abstract":"The purpose of this study was to find out how to manage village finance and the effectiveness of managing village funds for development and economic empowerment of rural communities in Bondowoso District. Three sub-districts in the Bondowoso District, namely Curahdami, Wonoasri, and Tenggarang Subdistricts as field area, and the combination of quantitative and qualitative methods were used. The results of this study indicate that: the villages in Bondowoso District have managed village finances well, but in certain cases, they are still not orderly in administration, so that they sometimes experience delays in disbursing village finance for the following period. The discussion and implications of the findings are discussed in the article.","author":[{"dropping-particle":"","family":"Boedijono","given":"Boedijono","non-dropping-particle":"","parse-names":false,"suffix":""},{"dropping-particle":"","family":"Wicaksono","given":"Galih","non-dropping-particle":"","parse-names":false,"suffix":""},{"dropping-particle":"","family":"Puspita","given":"Yeni","non-dropping-particle":"","parse-names":false,"suffix":""},{"dropping-particle":"","family":"Bidhari","given":"Sandhika Cipta","non-dropping-particle":"","parse-names":false,"suffix":""},{"dropping-particle":"","family":"Kusumaningrum","given":"Nurcahyaning Dwi","non-dropping-particle":"","parse-names":false,"suffix":""},{"dropping-particle":"","family":"Asmandani","given":"Venantya","non-dropping-particle":"","parse-names":false,"suffix":""}],"container-title":"Jurnal Riset Manajemen dan Bisnis (JRMB) Fakultas Ekonomi UNIAT","id":"ITEM-1","issue":"1","issued":{"date-parts":[["2019"]]},"page":"9-20","title":"Efektifitas Pengelolaan Dana Desa Untuk Pembangunan Dan Pemberdayaan Masyarakat Desa Di Kabupaten Bondowoso","type":"article-journal","volume":"4"},"uris":["http://www.mendeley.com/documents/?uuid=acc815c6-36dc-4bfd-ab12-c6ed822773a5","http://www.mendeley.com/documents/?uuid=8515d5f9-dd87-4bab-9470-401c5b73dbf6"]}],"mendeley":{"formattedCitation":"(Boedijono et al., 2019)","manualFormatting":"Boedijono et al., (2019)","plainTextFormattedCitation":"(Boedijono et al., 2019)","previouslyFormattedCitation":"(Boedijono et al., 2019)"},"properties":{"noteIndex":0},"schema":"https://github.com/citation-style-language/schema/raw/master/csl-citation.json"}</w:instrText>
      </w:r>
      <w:r w:rsidRPr="00B3150F">
        <w:rPr>
          <w:rFonts w:ascii="Times New Roman" w:hAnsi="Times New Roman"/>
        </w:rPr>
        <w:fldChar w:fldCharType="separate"/>
      </w:r>
      <w:r w:rsidRPr="00B3150F">
        <w:rPr>
          <w:rFonts w:ascii="Times New Roman" w:hAnsi="Times New Roman"/>
          <w:noProof/>
        </w:rPr>
        <w:t>Boedijono et al., (2019)</w:t>
      </w:r>
      <w:r w:rsidRPr="00B3150F">
        <w:rPr>
          <w:rFonts w:ascii="Times New Roman" w:hAnsi="Times New Roman"/>
        </w:rPr>
        <w:fldChar w:fldCharType="end"/>
      </w:r>
      <w:r w:rsidRPr="008605FC">
        <w:rPr>
          <w:rFonts w:ascii="Times New Roman" w:hAnsi="Times New Roman"/>
        </w:rPr>
        <w:t xml:space="preserve"> pemerintahan memiliki peran dalam pengelolaan keuangan publik, yang dimulai dari tata kelola keuangan pusat maupun daerah, menurut undang-undang ketentuan umum dan tata cara perpajakan nomor 28 tahun 2007 menjelaskan bahwa kontribusi wajib kepada negara yang terutang oleh orang pribadi atau badan yang bersifat memaksa berdasarkan undang-undang, dengan tidak mendapatkan imbalan secara langsung dan digunakan untuk keperluan negara bagi sebesar-besarnya kemakmuran rakyat. Pemerintahan di sebuah negara tidak bisa berjalan jika tidak ada </w:t>
      </w:r>
      <w:proofErr w:type="gramStart"/>
      <w:r w:rsidRPr="008605FC">
        <w:rPr>
          <w:rFonts w:ascii="Times New Roman" w:hAnsi="Times New Roman"/>
        </w:rPr>
        <w:t>dana</w:t>
      </w:r>
      <w:proofErr w:type="gramEnd"/>
      <w:r w:rsidRPr="008605FC">
        <w:rPr>
          <w:rFonts w:ascii="Times New Roman" w:hAnsi="Times New Roman"/>
        </w:rPr>
        <w:t xml:space="preserve"> untuk membiayai kegiatan pemerintahnya</w:t>
      </w:r>
      <w:r>
        <w:rPr>
          <w:rFonts w:ascii="Times New Roman" w:hAnsi="Times New Roman"/>
        </w:rPr>
        <w:t xml:space="preserve">, </w:t>
      </w:r>
      <w:r w:rsidRPr="008605FC">
        <w:rPr>
          <w:rFonts w:ascii="Times New Roman" w:hAnsi="Times New Roman"/>
        </w:rPr>
        <w:t xml:space="preserve">hal ini juga berlaku untuk negara Indonesia. </w:t>
      </w:r>
      <w:proofErr w:type="gramStart"/>
      <w:r w:rsidRPr="008605FC">
        <w:rPr>
          <w:rFonts w:ascii="Times New Roman" w:hAnsi="Times New Roman"/>
        </w:rPr>
        <w:t>Penerimaan pendapatan negara dari pajak ini hampir dipastikan meningkat setiap tahunnya sesuai dengan perkembangan ekonomi yang ada.</w:t>
      </w:r>
      <w:proofErr w:type="gramEnd"/>
      <w:r w:rsidRPr="008605FC">
        <w:rPr>
          <w:rFonts w:ascii="Times New Roman" w:hAnsi="Times New Roman"/>
        </w:rPr>
        <w:t xml:space="preserve"> </w:t>
      </w:r>
    </w:p>
    <w:p w14:paraId="0D6A4649" w14:textId="3E5E6914" w:rsidR="008605FC" w:rsidRDefault="00C24B17" w:rsidP="00EA612B">
      <w:pPr>
        <w:spacing w:after="0" w:line="240" w:lineRule="auto"/>
        <w:ind w:firstLine="567"/>
        <w:jc w:val="both"/>
        <w:rPr>
          <w:rFonts w:ascii="Times New Roman" w:hAnsi="Times New Roman"/>
        </w:rPr>
      </w:pPr>
      <w:r>
        <w:rPr>
          <w:rFonts w:ascii="Times New Roman" w:hAnsi="Times New Roman"/>
        </w:rPr>
        <w:t>M</w:t>
      </w:r>
      <w:r w:rsidR="008605FC" w:rsidRPr="008605FC">
        <w:rPr>
          <w:rFonts w:ascii="Times New Roman" w:hAnsi="Times New Roman"/>
        </w:rPr>
        <w:t xml:space="preserve">enurut Putri dalam </w:t>
      </w:r>
      <w:r w:rsidR="008C6280">
        <w:rPr>
          <w:rFonts w:ascii="Times New Roman" w:hAnsi="Times New Roman"/>
        </w:rPr>
        <w:fldChar w:fldCharType="begin" w:fldLock="1"/>
      </w:r>
      <w:r w:rsidR="008C6280">
        <w:rPr>
          <w:rFonts w:ascii="Times New Roman" w:hAnsi="Times New Roman"/>
        </w:rPr>
        <w:instrText>ADDIN CSL_CITATION {"citationItems":[{"id":"ITEM-1","itemData":{"DOI":"10.36406/jam.v17i01.296","ISSN":"1693-8364","abstract":"Penelitian ini bertujuan untuk melihat pengaruh penerapan e-System dan pelaksanaan self assesment system terhadap kepatuhan wajib. Populasi yang digunakan dalam penelitian ini adalah pegawai (staf dan dosen) dilingkungan universitas serang raya. Metode pengolahan data menggunakan software Partial Least Square (PLS) sebagai pembeda dari penelitian sebelumnya. Hasil penelitian menunjukan terdapat pengaruh yang signifikan antara variabel e-Registration terhadap kepatuhan wajib pajak yang di tunjukan dengan nilai origin sampel estimate sebesar 0,384 dan t-statistik 4.500 (lebih besar dari pada t-tabel ± 1,660). Hubungan antara e-Billing dan kepatuhan wajib pajak, berdasarkan hasil data yang diperoleh memiliki hubungan yang signifikan di tunjukan dengan nilai origin sampel estimate sebesar 0,380 dan t-statistik 4.299 (lebih besar dari pada t-tabel ± 1,660). Sedangkan hubungan antara e-Filling dan kepatuhan wajib pajak di tunjukan dengan nilai origin sampel estimate sebesar 0.610 dan t-statistik 8.070 (lebih besar dari pada t-tabel ± 1,660). Hubungan antara self assesment sytem dan kepatuhan wajib pajak berdasarkan hasil data yang diperoleh memiliki hubungan yang signifikan di tunjukan dengan nilai origin sampel estimate sebesar 0,392 dan t-statistik 5.211 (lebih besar dari pada t-tabel ± 1,660).","author":[{"dropping-particle":"","family":"Sukiyaningsih","given":"Tri Wahyuni","non-dropping-particle":"","parse-names":false,"suffix":""}],"container-title":"Jurnal Akuntansi dan Manajemen","id":"ITEM-1","issue":"01","issued":{"date-parts":[["2020"]]},"page":"61-72","title":"Studi Penerapan E-System dan Pelaksanaan Self Assesment System terhadap Kepatuhan Wajib Pajak","type":"article-journal","volume":"17"},"uris":["http://www.mendeley.com/documents/?uuid=b381851a-345d-4dce-90fa-f0caaa1fe6c6"]}],"mendeley":{"formattedCitation":"(Sukiyaningsih, 2020)","manualFormatting":"Sukiyaningsih, (2020)","plainTextFormattedCitation":"(Sukiyaningsih, 2020)","previouslyFormattedCitation":"(Sukiyaningsih, 2020)"},"properties":{"noteIndex":0},"schema":"https://github.com/citation-style-language/schema/raw/master/csl-citation.json"}</w:instrText>
      </w:r>
      <w:r w:rsidR="008C6280">
        <w:rPr>
          <w:rFonts w:ascii="Times New Roman" w:hAnsi="Times New Roman"/>
        </w:rPr>
        <w:fldChar w:fldCharType="separate"/>
      </w:r>
      <w:r w:rsidR="008C6280" w:rsidRPr="008C6280">
        <w:rPr>
          <w:rFonts w:ascii="Times New Roman" w:hAnsi="Times New Roman"/>
          <w:noProof/>
        </w:rPr>
        <w:t xml:space="preserve">Sukiyaningsih, </w:t>
      </w:r>
      <w:r w:rsidR="008C6280">
        <w:rPr>
          <w:rFonts w:ascii="Times New Roman" w:hAnsi="Times New Roman"/>
          <w:noProof/>
        </w:rPr>
        <w:t>(</w:t>
      </w:r>
      <w:r w:rsidR="008C6280" w:rsidRPr="008C6280">
        <w:rPr>
          <w:rFonts w:ascii="Times New Roman" w:hAnsi="Times New Roman"/>
          <w:noProof/>
        </w:rPr>
        <w:t>2020)</w:t>
      </w:r>
      <w:r w:rsidR="008C6280">
        <w:rPr>
          <w:rFonts w:ascii="Times New Roman" w:hAnsi="Times New Roman"/>
        </w:rPr>
        <w:fldChar w:fldCharType="end"/>
      </w:r>
      <w:r w:rsidR="008C6280">
        <w:rPr>
          <w:rFonts w:ascii="Times New Roman" w:hAnsi="Times New Roman"/>
        </w:rPr>
        <w:t xml:space="preserve"> </w:t>
      </w:r>
      <w:r w:rsidR="008605FC" w:rsidRPr="008605FC">
        <w:rPr>
          <w:rFonts w:ascii="Times New Roman" w:hAnsi="Times New Roman"/>
        </w:rPr>
        <w:t xml:space="preserve">pajak merupakan bentuk kontribusi rakyat kepada negara dalam upaya pelaksanaan pembiayaan dan pembangunan nasional dan sebagai sumber penerimaan terbesar dalam susunan APBN (Anggaran Penerimaan dan Belanja Negara) yang dialokasikan sebagai belanja negara untuk kemakmuran rakyat. Menurut </w:t>
      </w:r>
      <w:r w:rsidR="008C6280">
        <w:rPr>
          <w:rFonts w:ascii="Times New Roman" w:hAnsi="Times New Roman"/>
        </w:rPr>
        <w:fldChar w:fldCharType="begin" w:fldLock="1"/>
      </w:r>
      <w:r w:rsidR="00B3150F">
        <w:rPr>
          <w:rFonts w:ascii="Times New Roman" w:hAnsi="Times New Roman"/>
        </w:rPr>
        <w:instrText>ADDIN CSL_CITATION {"citationItems":[{"id":"ITEM-1","itemData":{"ISBN":"9781450349185","author":[{"dropping-particle":"","family":"Lubis","given":"Putri Kemala Dewi","non-dropping-particle":"","parse-names":false,"suffix":""}],"container-title":"Jurnal Akuntansi, Keuangan dan Perpajakan Indonesia (JAKPI)","id":"ITEM-1","issue":"1","issued":{"date-parts":[["2018"]]},"title":"Analisis Penerimaan Pajak Bumi dan Bangunan Pada Dinas Pendapatan Daerah Kota Medan","type":"article-journal","volume":"6"},"uris":["http://www.mendeley.com/documents/?uuid=066241ac-ad4f-4140-aabd-c00250049566"]}],"mendeley":{"formattedCitation":"(Lubis, 2018)","manualFormatting":"Lubis, (2018)","plainTextFormattedCitation":"(Lubis, 2018)","previouslyFormattedCitation":"(Lubis, 2018)"},"properties":{"noteIndex":0},"schema":"https://github.com/citation-style-language/schema/raw/master/csl-citation.json"}</w:instrText>
      </w:r>
      <w:r w:rsidR="008C6280">
        <w:rPr>
          <w:rFonts w:ascii="Times New Roman" w:hAnsi="Times New Roman"/>
        </w:rPr>
        <w:fldChar w:fldCharType="separate"/>
      </w:r>
      <w:r w:rsidR="008C6280" w:rsidRPr="008C6280">
        <w:rPr>
          <w:rFonts w:ascii="Times New Roman" w:hAnsi="Times New Roman"/>
          <w:noProof/>
        </w:rPr>
        <w:t xml:space="preserve">Lubis, </w:t>
      </w:r>
      <w:r w:rsidR="00B3150F">
        <w:rPr>
          <w:rFonts w:ascii="Times New Roman" w:hAnsi="Times New Roman"/>
          <w:noProof/>
        </w:rPr>
        <w:t>(</w:t>
      </w:r>
      <w:r w:rsidR="008C6280" w:rsidRPr="008C6280">
        <w:rPr>
          <w:rFonts w:ascii="Times New Roman" w:hAnsi="Times New Roman"/>
          <w:noProof/>
        </w:rPr>
        <w:t>2018)</w:t>
      </w:r>
      <w:r w:rsidR="008C6280">
        <w:rPr>
          <w:rFonts w:ascii="Times New Roman" w:hAnsi="Times New Roman"/>
        </w:rPr>
        <w:fldChar w:fldCharType="end"/>
      </w:r>
      <w:r w:rsidR="008605FC" w:rsidRPr="008605FC">
        <w:rPr>
          <w:rFonts w:ascii="Times New Roman" w:hAnsi="Times New Roman"/>
        </w:rPr>
        <w:t xml:space="preserve"> Pajak Bumi dan Bangunan merupakan salah satu faktor pemasukan bagi negara yang cukup potensial dan berkontribusi terhadap pendapatan daerah. </w:t>
      </w:r>
      <w:proofErr w:type="gramStart"/>
      <w:r w:rsidR="008605FC" w:rsidRPr="008605FC">
        <w:rPr>
          <w:rFonts w:ascii="Times New Roman" w:hAnsi="Times New Roman"/>
        </w:rPr>
        <w:t>Hal tersebut karena Pajak Bumi dan Bangunan merupakan objek meliputi seluruh bumi dan bangunan yang berada dalam wilayah Republik Indonesia.</w:t>
      </w:r>
      <w:proofErr w:type="gramEnd"/>
      <w:r w:rsidR="008605FC" w:rsidRPr="008605FC">
        <w:rPr>
          <w:rFonts w:ascii="Times New Roman" w:hAnsi="Times New Roman"/>
        </w:rPr>
        <w:t xml:space="preserve"> Sesuai dengan Undang-Undang Nomor 12 Tahun 1985 tentang Pajak Bumi dan Bangunan sebagaimana juga telah diubah dengan Undang-undang Nomor 12 Tahun 1994 tentang Pajak Bumi dan Bangunan (PBB) adalah pajak negara yang dikenakan terhadap bumi dan bangunan yang bersifat kebendaan dalam arti besarnya pajak terutang ditentukan oleh keadaan objek yaitu bumi/ tanah dana atau bangunan. </w:t>
      </w:r>
      <w:proofErr w:type="gramStart"/>
      <w:r w:rsidR="008605FC" w:rsidRPr="008605FC">
        <w:rPr>
          <w:rFonts w:ascii="Times New Roman" w:hAnsi="Times New Roman"/>
        </w:rPr>
        <w:t>Keberadaan Pajak Bumi dan Bangunan sebagai salah satu jenis pajak dapat dimengerti, mengingat bumi dan bangunan telah memberikan keuntungan dan kedudukan sosial ekonomi yang lebih baik bagi orang atau badan yang mempunyai sesuatu hak atasnya atau memperoleh manfaat dari bumi dan bangunan tersebut.</w:t>
      </w:r>
      <w:proofErr w:type="gramEnd"/>
    </w:p>
    <w:p w14:paraId="41170E8D" w14:textId="77777777" w:rsidR="00340B5B" w:rsidRDefault="008605FC" w:rsidP="00340B5B">
      <w:pPr>
        <w:spacing w:after="0" w:line="240" w:lineRule="auto"/>
        <w:ind w:firstLine="567"/>
        <w:jc w:val="both"/>
        <w:rPr>
          <w:rFonts w:ascii="Times New Roman" w:hAnsi="Times New Roman"/>
        </w:rPr>
      </w:pPr>
      <w:r w:rsidRPr="005A646D">
        <w:rPr>
          <w:rFonts w:ascii="Times New Roman" w:hAnsi="Times New Roman"/>
        </w:rPr>
        <w:t xml:space="preserve">Menurut </w:t>
      </w:r>
      <w:r w:rsidRPr="00B3150F">
        <w:rPr>
          <w:rFonts w:ascii="Times New Roman" w:hAnsi="Times New Roman"/>
        </w:rPr>
        <w:fldChar w:fldCharType="begin" w:fldLock="1"/>
      </w:r>
      <w:r w:rsidRPr="00B3150F">
        <w:rPr>
          <w:rFonts w:ascii="Times New Roman" w:hAnsi="Times New Roman"/>
        </w:rPr>
        <w:instrText>ADDIN CSL_CITATION {"citationItems":[{"id":"ITEM-1","itemData":{"author":[{"dropping-particle":"","family":"Hapsari*","given":"Nurlaelah* RR. Prima Dita","non-dropping-particle":"","parse-names":false,"suffix":""}],"id":"ITEM-1","issue":"3","issued":{"date-parts":[["2019"]]},"page":"145-152","title":"Analisis Efektivitas dan Kontribusi Pajak Bumi dan Bangunan Pedesaan dan Perkantoran (PBB-P2) Terhadap Pendapatan Asli Kota Tangerang","type":"article-journal","volume":"7"},"uris":["http://www.mendeley.com/documents/?uuid=818beb67-263c-45d0-b04e-7b73f6f59caf","http://www.mendeley.com/documents/?uuid=84f89e54-377a-4026-bac9-98645469101d"]}],"mendeley":{"formattedCitation":"(Hapsari*, 2019)","manualFormatting":"Hapsari el, al, (2019)","plainTextFormattedCitation":"(Hapsari*, 2019)","previouslyFormattedCitation":"(Hapsari*, 2019)"},"properties":{"noteIndex":0},"schema":"https://github.com/citation-style-language/schema/raw/master/csl-citation.json"}</w:instrText>
      </w:r>
      <w:r w:rsidRPr="00B3150F">
        <w:rPr>
          <w:rFonts w:ascii="Times New Roman" w:hAnsi="Times New Roman"/>
        </w:rPr>
        <w:fldChar w:fldCharType="separate"/>
      </w:r>
      <w:r w:rsidRPr="00B3150F">
        <w:rPr>
          <w:rFonts w:ascii="Times New Roman" w:hAnsi="Times New Roman"/>
          <w:noProof/>
        </w:rPr>
        <w:t>Hapsari el, al, (2019)</w:t>
      </w:r>
      <w:r w:rsidRPr="00B3150F">
        <w:rPr>
          <w:rFonts w:ascii="Times New Roman" w:hAnsi="Times New Roman"/>
        </w:rPr>
        <w:fldChar w:fldCharType="end"/>
      </w:r>
      <w:r w:rsidRPr="005A646D">
        <w:rPr>
          <w:rFonts w:ascii="Times New Roman" w:hAnsi="Times New Roman"/>
        </w:rPr>
        <w:t xml:space="preserve"> Objek Pajak Bumi dan Bangunan Perdesaan da</w:t>
      </w:r>
      <w:r w:rsidR="00580EB4">
        <w:rPr>
          <w:rFonts w:ascii="Times New Roman" w:hAnsi="Times New Roman"/>
        </w:rPr>
        <w:t>n Perkotaan adalah Bumi dan</w:t>
      </w:r>
      <w:r w:rsidRPr="005A646D">
        <w:rPr>
          <w:rFonts w:ascii="Times New Roman" w:hAnsi="Times New Roman"/>
        </w:rPr>
        <w:t xml:space="preserve"> Bangunan yang dimiliki, dikuasai, dan/atau dimanfaatkan oleh orang pribadi atau Badan, kecuali kawasan yang digunakan untuk kegiatan usaha perkebunan, perhutanan dan pertambangan.  Disetiap daerah yang ada di Indonesia tentu memiliki target dalam penerimaan Pajak Bumi dan Bangunan Pedesaan dan Perkotaan sebagai salah satu sumber pendapatan daerah masing-masing, hal demikian juga dilakukan oleh salah satu Kabupaten yang berada di Provinsi Jawa Timur yaitu Kabupaten Tuban, untuk menjalankan suatu pembangunan pada tingkat daerah dibutuhkan sumber penerimaan berupa dana untuk mendukung kegiatan pembangunan, dana tersebut didapatkan dari Pendapatan Asli Daerah (PAD) yang dipungut oleh Badan Pendapatan Pengelolaan Keuangan dan Aset Daerah (BPPKAD) Kabupaten Tuban. </w:t>
      </w:r>
      <w:proofErr w:type="gramStart"/>
      <w:r w:rsidR="005A646D" w:rsidRPr="005A646D">
        <w:rPr>
          <w:rFonts w:ascii="Times New Roman" w:hAnsi="Times New Roman"/>
        </w:rPr>
        <w:t>Pajak daerah merupakan pajak yang wewenang pemungutannya dilakukan langsung oleh Badan Pendapatan Daerah.</w:t>
      </w:r>
      <w:proofErr w:type="gramEnd"/>
      <w:r w:rsidR="005A646D" w:rsidRPr="005A646D">
        <w:rPr>
          <w:rFonts w:ascii="Times New Roman" w:hAnsi="Times New Roman"/>
        </w:rPr>
        <w:t xml:space="preserve"> Hasil dari pemungutan pajak daerah dikumpulkan dan dimasukan sebagai bagian penerimaan Anggaran Pendapatan dan</w:t>
      </w:r>
      <w:r w:rsidR="00897705">
        <w:rPr>
          <w:rFonts w:ascii="Times New Roman" w:hAnsi="Times New Roman"/>
        </w:rPr>
        <w:t xml:space="preserve"> Belanjan Daerah (APBD), dalam u</w:t>
      </w:r>
      <w:r w:rsidR="005A646D" w:rsidRPr="005A646D">
        <w:rPr>
          <w:rFonts w:ascii="Times New Roman" w:hAnsi="Times New Roman"/>
        </w:rPr>
        <w:t xml:space="preserve">paya untuk meningkatkan Pendapatan Asli Daerah (PAD) khususnya Pada sektor Pajak Bumi Bangunan, pemerintah daerah sebagai penyenggaraan pelayanan publik yang baik tentu harus meningkatkan kualitas sistem informasi dan internet di Era Industri 4.0 yang telah menjadi suatu hal penting bagi pemerintahan. </w:t>
      </w:r>
      <w:proofErr w:type="gramStart"/>
      <w:r w:rsidR="005A646D" w:rsidRPr="005A646D">
        <w:rPr>
          <w:rFonts w:ascii="Times New Roman" w:hAnsi="Times New Roman"/>
        </w:rPr>
        <w:t>Berbagai kemudahan dapat diakses oleh masyarakat dengan cepat melalui teknologi informasi yang telah dilengkapi beragam fitur layanan didalamnya.</w:t>
      </w:r>
      <w:proofErr w:type="gramEnd"/>
      <w:r w:rsidR="005A646D" w:rsidRPr="005A646D">
        <w:rPr>
          <w:rFonts w:ascii="Times New Roman" w:hAnsi="Times New Roman"/>
        </w:rPr>
        <w:t xml:space="preserve"> </w:t>
      </w:r>
    </w:p>
    <w:p w14:paraId="2C95FB42" w14:textId="77777777" w:rsidR="00567AEA" w:rsidRPr="00340B5B" w:rsidRDefault="005A646D" w:rsidP="00340B5B">
      <w:pPr>
        <w:spacing w:after="0" w:line="240" w:lineRule="auto"/>
        <w:ind w:firstLine="567"/>
        <w:jc w:val="both"/>
        <w:rPr>
          <w:rFonts w:ascii="Times New Roman" w:hAnsi="Times New Roman"/>
        </w:rPr>
      </w:pPr>
      <w:proofErr w:type="gramStart"/>
      <w:r w:rsidRPr="005A646D">
        <w:rPr>
          <w:rFonts w:ascii="Times New Roman" w:hAnsi="Times New Roman"/>
        </w:rPr>
        <w:t>Dalam hal ini pemerintah sebagai penyedia pelayanan publik dalam birokrasi dan para pemangku kebijakan sudah seharusnya memanfaatkan perkembangan teknologi tersebut dengan melakukan digitalisasi diberbagai kebijakannya untuk memberikan pengelolaan pelayan publik yang baik untuk mencapai good governance.</w:t>
      </w:r>
      <w:proofErr w:type="gramEnd"/>
      <w:r w:rsidR="00340B5B">
        <w:rPr>
          <w:rFonts w:ascii="Times New Roman" w:hAnsi="Times New Roman"/>
        </w:rPr>
        <w:t xml:space="preserve"> </w:t>
      </w:r>
      <w:r w:rsidR="00340B5B" w:rsidRPr="00340B5B">
        <w:rPr>
          <w:rFonts w:ascii="Times New Roman" w:hAnsi="Times New Roman"/>
        </w:rPr>
        <w:t xml:space="preserve">Menurut Thoha dalam </w:t>
      </w:r>
      <w:r w:rsidR="00340B5B" w:rsidRPr="00340B5B">
        <w:rPr>
          <w:rFonts w:ascii="Times New Roman" w:hAnsi="Times New Roman"/>
        </w:rPr>
        <w:fldChar w:fldCharType="begin" w:fldLock="1"/>
      </w:r>
      <w:r w:rsidR="00340B5B" w:rsidRPr="00340B5B">
        <w:rPr>
          <w:rFonts w:ascii="Times New Roman" w:hAnsi="Times New Roman"/>
        </w:rPr>
        <w:instrText>ADDIN CSL_CITATION {"citationItems":[{"id":"ITEM-1","itemData":{"author":[{"dropping-particle":"","family":"Sellfia","given":"Novy Riesa","non-dropping-particle":"","parse-names":false,"suffix":""},{"dropping-particle":"","family":"Dayat","given":"Usep","non-dropping-particle":"","parse-names":false,"suffix":""},{"dropping-particle":"","family":"Aryani","given":"Lina","non-dropping-particle":"","parse-names":false,"suffix":""}],"id":"ITEM-1","issue":"4","issued":{"date-parts":[["2021"]]},"page":"590-598","title":"Inovasi Pelayanan Publik Berbasis E-Government Dalam Aplikasi Sampurasun Kabupaten Purwakarta","type":"article-journal","volume":"18"},"uris":["http://www.mendeley.com/documents/?uuid=03181e77-e24e-42ce-a665-a10511b51bdc","http://www.mendeley.com/documents/?uuid=92d80488-4210-43f4-a3a9-373553cb1c32"]}],"mendeley":{"formattedCitation":"(Sellfia et al., 2021)","manualFormatting":"Sellfia et al., (2021)","plainTextFormattedCitation":"(Sellfia et al., 2021)","previouslyFormattedCitation":"(Sellfia et al., 2021)"},"properties":{"noteIndex":0},"schema":"https://github.com/citation-style-language/schema/raw/master/csl-citation.json"}</w:instrText>
      </w:r>
      <w:r w:rsidR="00340B5B" w:rsidRPr="00340B5B">
        <w:rPr>
          <w:rFonts w:ascii="Times New Roman" w:hAnsi="Times New Roman"/>
        </w:rPr>
        <w:fldChar w:fldCharType="separate"/>
      </w:r>
      <w:r w:rsidR="00340B5B" w:rsidRPr="00340B5B">
        <w:rPr>
          <w:rFonts w:ascii="Times New Roman" w:hAnsi="Times New Roman"/>
          <w:noProof/>
        </w:rPr>
        <w:t>Sellfia et al., (2021)</w:t>
      </w:r>
      <w:r w:rsidR="00340B5B" w:rsidRPr="00340B5B">
        <w:rPr>
          <w:rFonts w:ascii="Times New Roman" w:hAnsi="Times New Roman"/>
        </w:rPr>
        <w:fldChar w:fldCharType="end"/>
      </w:r>
      <w:r w:rsidR="00340B5B" w:rsidRPr="00340B5B">
        <w:rPr>
          <w:rFonts w:ascii="Times New Roman" w:hAnsi="Times New Roman"/>
        </w:rPr>
        <w:t xml:space="preserve"> pelayanan publik merupakan pelayanan kepada masyarakat sebagai suatu usaha yang dilakukan oleh seseorang, kelompok atau instansi tertentu untuk memberikan bantuan dan kemudahan kepada masyarakat dalam </w:t>
      </w:r>
      <w:r w:rsidR="00340B5B" w:rsidRPr="00340B5B">
        <w:rPr>
          <w:rFonts w:ascii="Times New Roman" w:hAnsi="Times New Roman"/>
        </w:rPr>
        <w:lastRenderedPageBreak/>
        <w:t>rangka pencapaian suatu tujuan. Menurut Undang-Undang Nomor 25 Tahun 2009 tentang Pelayanan Publik, pelayanan publik mengacu pada kegiatan atau rangkaian kegiatan yang dilakukan oleh setiap warga negara dan penduduk atas barang, jasa dan / atau pelayanan administrasi yang disediakan oleh penyedia layanan publik sesuai dengan peraturan perundang-undangan. Hal tersebut juga dijelaskan pada pasal 2 Ayat 2 Peraturan Pemerintah Republik Indonesia Nomor 38 Tahun 2017 yang menjelaskan bahwa tujuan inovasi daerah adalah untuk mempercepat terwujudnya kesejahteraan masyarakat melalui peningkatan pelayanan publik, pemberdayaan dan partisipasi masyarakat, serta peningkatan daya saing daerah.</w:t>
      </w:r>
    </w:p>
    <w:p w14:paraId="10D4EA1F" w14:textId="77777777" w:rsidR="00340B5B" w:rsidRPr="00340B5B" w:rsidRDefault="00340B5B" w:rsidP="00340B5B">
      <w:pPr>
        <w:spacing w:after="0" w:line="240" w:lineRule="auto"/>
        <w:ind w:firstLine="567"/>
        <w:jc w:val="both"/>
        <w:rPr>
          <w:rFonts w:ascii="Times New Roman" w:hAnsi="Times New Roman"/>
        </w:rPr>
      </w:pPr>
      <w:r w:rsidRPr="00340B5B">
        <w:rPr>
          <w:rFonts w:ascii="Times New Roman" w:hAnsi="Times New Roman"/>
        </w:rPr>
        <w:t xml:space="preserve">Sesuai dengan Peraturan Bupati Tuban Nomor 1 Tahun 2019 tentang pelaksanaan transaksi non tunai di Lingkungan Pemerintahan Kabupaten Tuban, maka kabupaten Tuban Pemerintah melalui Badan Pendapatan Pengelolaan Keuangan dan Aset Daerah (BPPKAD) Kabupaten Tuban telah meluncurkan inovasi dengan meluncurkan sistem pembayaran Pajak Bumi dan Bangunan Perdesaan dan perkotaan (PBB-P2), E-PBB atau Elektronik Pembayaran Pajak Bumi P2 mulai Februari 2019 yang bisa dimanfaatkan oleh masyarakat untuk mengecek data Pajak Bumi dan Bangunan Pedesaan dan Perkotaan atau PBB P2 secara online yang berisis data yang menunjukan tentang nominal besaran pajak yang harus dibayarkan oleh wajib pajak dan status pembayarannya dengan melalui website </w:t>
      </w:r>
      <w:hyperlink r:id="rId18" w:history="1">
        <w:r w:rsidRPr="00340B5B">
          <w:rPr>
            <w:rStyle w:val="Hyperlink"/>
            <w:rFonts w:ascii="Times New Roman" w:hAnsi="Times New Roman"/>
          </w:rPr>
          <w:t>https://pbb.tubankab.go.id/</w:t>
        </w:r>
      </w:hyperlink>
      <w:r w:rsidRPr="00340B5B">
        <w:rPr>
          <w:rFonts w:ascii="Times New Roman" w:hAnsi="Times New Roman"/>
        </w:rPr>
        <w:t xml:space="preserve"> dimana masyarakat juga bisa mengetahui status pajaknya selama beberapa tahun terahir apakah sudah lunas, menunggak atau terkena denda. Kemudian pada jumpa pers yang dilakukan oleh Bupatu Tuban menjelaskan bahwa tahun 2022 Bupati Tuban mengembangkan sistem pembayaran Pajak Bumi dan Bangunan Pedesaan dan Perkotaan PBB P2 online melalui </w:t>
      </w:r>
      <w:r w:rsidRPr="00340B5B">
        <w:rPr>
          <w:rFonts w:ascii="Times New Roman" w:hAnsi="Times New Roman"/>
          <w:i/>
          <w:iCs/>
        </w:rPr>
        <w:t>Collecting Agent</w:t>
      </w:r>
      <w:r w:rsidRPr="00340B5B">
        <w:rPr>
          <w:rFonts w:ascii="Times New Roman" w:hAnsi="Times New Roman"/>
        </w:rPr>
        <w:t xml:space="preserve"> (CA) dan </w:t>
      </w:r>
      <w:r w:rsidRPr="00340B5B">
        <w:rPr>
          <w:rFonts w:ascii="Times New Roman" w:hAnsi="Times New Roman"/>
          <w:i/>
          <w:iCs/>
        </w:rPr>
        <w:t>E-Billing</w:t>
      </w:r>
      <w:r w:rsidRPr="00340B5B">
        <w:rPr>
          <w:rFonts w:ascii="Times New Roman" w:hAnsi="Times New Roman"/>
        </w:rPr>
        <w:t>, dimana Bupati Tuban juga menjelaskan bahwa kegiatan ini adalah wujud kerjasama antara Pemkab Tuban dengan Bank Jatim Pusat maupun Cabang Tuban</w:t>
      </w:r>
    </w:p>
    <w:p w14:paraId="53266441" w14:textId="77777777" w:rsidR="00340B5B" w:rsidRDefault="00340B5B" w:rsidP="00340B5B">
      <w:pPr>
        <w:spacing w:after="0" w:line="240" w:lineRule="auto"/>
        <w:ind w:firstLine="567"/>
        <w:jc w:val="both"/>
        <w:rPr>
          <w:rFonts w:ascii="Times New Roman" w:hAnsi="Times New Roman"/>
          <w:color w:val="000000" w:themeColor="text1"/>
        </w:rPr>
      </w:pPr>
      <w:r w:rsidRPr="00340B5B">
        <w:rPr>
          <w:rFonts w:ascii="Times New Roman" w:hAnsi="Times New Roman"/>
        </w:rPr>
        <w:t xml:space="preserve">Selain itu, dengan adanya inovasi tersebut diharapkan mampu untuk mengurangi ketidak-efisiensi pelayan publik, transaksi non tunai juga </w:t>
      </w:r>
      <w:proofErr w:type="gramStart"/>
      <w:r w:rsidRPr="00340B5B">
        <w:rPr>
          <w:rFonts w:ascii="Times New Roman" w:hAnsi="Times New Roman"/>
        </w:rPr>
        <w:t>akan</w:t>
      </w:r>
      <w:proofErr w:type="gramEnd"/>
      <w:r w:rsidRPr="00340B5B">
        <w:rPr>
          <w:rFonts w:ascii="Times New Roman" w:hAnsi="Times New Roman"/>
        </w:rPr>
        <w:t xml:space="preserve"> memudahkan masyarakat serta menghemat waktu bagi masyarakat.  Meskipun demikian seharusnya pembayaran secara tunai atau yang dibayarkan melalui petugas pemungut seharusnya juga dapat mengurangi korupsi, karena petugas harus menyetorkan ke pihak bank, akan tetapi dengan penerapan pembayaran PBB-P2 secara </w:t>
      </w:r>
      <w:r w:rsidRPr="00340B5B">
        <w:rPr>
          <w:rFonts w:ascii="Times New Roman" w:hAnsi="Times New Roman"/>
          <w:i/>
          <w:iCs/>
        </w:rPr>
        <w:t>Collecting Agent</w:t>
      </w:r>
      <w:r w:rsidRPr="00340B5B">
        <w:rPr>
          <w:rFonts w:ascii="Times New Roman" w:hAnsi="Times New Roman"/>
        </w:rPr>
        <w:t xml:space="preserve"> (CA) seperti </w:t>
      </w:r>
      <w:r w:rsidRPr="00340B5B">
        <w:rPr>
          <w:rFonts w:ascii="Times New Roman" w:hAnsi="Times New Roman"/>
          <w:i/>
          <w:iCs/>
        </w:rPr>
        <w:t>Mobile Banking</w:t>
      </w:r>
      <w:r w:rsidRPr="00340B5B">
        <w:rPr>
          <w:rFonts w:ascii="Times New Roman" w:hAnsi="Times New Roman"/>
        </w:rPr>
        <w:t xml:space="preserve"> Bank Jatim, Indomaret, Dana, Tokopedia dan Blibli. Pemerintah saat ini dituntut untuk lebih bekerja keras dalam upaya kebutuhan daerah, agar bisa mendapatkan hasil yang maksimal, dengan begitu pemerintah Kabupaten Tuban juga berusaha untuk terus memperbaiki kualitas pelayanan agar pengelolaan PBB-P2 yang ada di Kabupaten Tuban berjalan dengan baik.</w:t>
      </w:r>
      <w:r>
        <w:rPr>
          <w:rFonts w:ascii="Times New Roman" w:hAnsi="Times New Roman"/>
        </w:rPr>
        <w:t xml:space="preserve"> </w:t>
      </w:r>
      <w:proofErr w:type="gramStart"/>
      <w:r w:rsidRPr="00340B5B">
        <w:rPr>
          <w:rFonts w:ascii="Times New Roman" w:hAnsi="Times New Roman"/>
          <w:color w:val="000000" w:themeColor="text1"/>
        </w:rPr>
        <w:t>Namun kenyataannya dalam beberapa tahun terakhir Jumlah pendapatan daerah Kabupaten Tuban khususnya pada sektor PBB-P2 cenderung mengalam penurunan.</w:t>
      </w:r>
      <w:proofErr w:type="gramEnd"/>
      <w:r w:rsidRPr="00340B5B">
        <w:rPr>
          <w:rFonts w:ascii="Times New Roman" w:hAnsi="Times New Roman"/>
          <w:color w:val="000000" w:themeColor="text1"/>
        </w:rPr>
        <w:t xml:space="preserve"> Hal ini dapat dijelaskan pada data tabel sebagai </w:t>
      </w:r>
      <w:proofErr w:type="gramStart"/>
      <w:r w:rsidRPr="00340B5B">
        <w:rPr>
          <w:rFonts w:ascii="Times New Roman" w:hAnsi="Times New Roman"/>
          <w:color w:val="000000" w:themeColor="text1"/>
        </w:rPr>
        <w:t>berikut :</w:t>
      </w:r>
      <w:proofErr w:type="gramEnd"/>
    </w:p>
    <w:p w14:paraId="02E0E5E9" w14:textId="77777777" w:rsidR="00EA612B" w:rsidRPr="00340B5B" w:rsidRDefault="00EA612B" w:rsidP="00340B5B">
      <w:pPr>
        <w:spacing w:after="0" w:line="240" w:lineRule="auto"/>
        <w:ind w:firstLine="567"/>
        <w:jc w:val="both"/>
        <w:rPr>
          <w:rFonts w:ascii="Times New Roman" w:hAnsi="Times New Roman"/>
        </w:rPr>
      </w:pPr>
    </w:p>
    <w:p w14:paraId="08E0DC63" w14:textId="77777777" w:rsidR="00340B5B" w:rsidRPr="00340B5B" w:rsidRDefault="00EA612B" w:rsidP="00EA612B">
      <w:pPr>
        <w:spacing w:after="0" w:line="240" w:lineRule="auto"/>
        <w:ind w:firstLine="567"/>
        <w:jc w:val="center"/>
        <w:rPr>
          <w:rFonts w:ascii="Times New Roman" w:hAnsi="Times New Roman"/>
        </w:rPr>
      </w:pPr>
      <w:r w:rsidRPr="00340B5B">
        <w:rPr>
          <w:rFonts w:ascii="Times New Roman" w:hAnsi="Times New Roman"/>
        </w:rPr>
        <w:t>Tabel 1.2 Pendapatan Pemerintah Kabupaten Tuban</w:t>
      </w:r>
    </w:p>
    <w:tbl>
      <w:tblPr>
        <w:tblStyle w:val="TableGrid"/>
        <w:tblW w:w="8734" w:type="dxa"/>
        <w:jc w:val="center"/>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411"/>
        <w:gridCol w:w="2117"/>
        <w:gridCol w:w="2088"/>
        <w:gridCol w:w="2118"/>
      </w:tblGrid>
      <w:tr w:rsidR="00340B5B" w14:paraId="1A240F62" w14:textId="77777777" w:rsidTr="00340B5B">
        <w:trPr>
          <w:tblHeader/>
          <w:jc w:val="center"/>
        </w:trPr>
        <w:tc>
          <w:tcPr>
            <w:tcW w:w="2411" w:type="dxa"/>
            <w:vMerge w:val="restart"/>
            <w:tcBorders>
              <w:top w:val="single" w:sz="4" w:space="0" w:color="auto"/>
              <w:bottom w:val="single" w:sz="4" w:space="0" w:color="auto"/>
            </w:tcBorders>
            <w:hideMark/>
          </w:tcPr>
          <w:p w14:paraId="3573730C" w14:textId="77777777" w:rsidR="00340B5B" w:rsidRPr="00340B5B" w:rsidRDefault="00340B5B" w:rsidP="00340B5B">
            <w:pPr>
              <w:jc w:val="center"/>
              <w:rPr>
                <w:rFonts w:ascii="Times New Roman" w:hAnsi="Times New Roman"/>
                <w:b/>
                <w:kern w:val="2"/>
                <w:sz w:val="22"/>
                <w:szCs w:val="22"/>
                <w14:ligatures w14:val="standardContextual"/>
              </w:rPr>
            </w:pPr>
            <w:r w:rsidRPr="00340B5B">
              <w:rPr>
                <w:rFonts w:ascii="Times New Roman" w:hAnsi="Times New Roman"/>
                <w:b/>
                <w:sz w:val="22"/>
                <w:szCs w:val="22"/>
              </w:rPr>
              <w:t>Uraian</w:t>
            </w:r>
          </w:p>
        </w:tc>
        <w:tc>
          <w:tcPr>
            <w:tcW w:w="6323" w:type="dxa"/>
            <w:gridSpan w:val="3"/>
            <w:tcBorders>
              <w:top w:val="single" w:sz="4" w:space="0" w:color="auto"/>
              <w:bottom w:val="single" w:sz="4" w:space="0" w:color="auto"/>
            </w:tcBorders>
            <w:hideMark/>
          </w:tcPr>
          <w:p w14:paraId="29115CDB" w14:textId="77777777" w:rsidR="00340B5B" w:rsidRPr="00340B5B" w:rsidRDefault="00340B5B" w:rsidP="00340B5B">
            <w:pPr>
              <w:jc w:val="center"/>
              <w:rPr>
                <w:rFonts w:ascii="Times New Roman" w:hAnsi="Times New Roman"/>
                <w:b/>
                <w:kern w:val="2"/>
                <w:sz w:val="22"/>
                <w:szCs w:val="22"/>
                <w14:ligatures w14:val="standardContextual"/>
              </w:rPr>
            </w:pPr>
            <w:r w:rsidRPr="00340B5B">
              <w:rPr>
                <w:rFonts w:ascii="Times New Roman" w:hAnsi="Times New Roman"/>
                <w:b/>
                <w:sz w:val="22"/>
                <w:szCs w:val="22"/>
              </w:rPr>
              <w:t>Pendapatan Pemerintah Kabupaten Tuban (Rupiah)</w:t>
            </w:r>
          </w:p>
        </w:tc>
      </w:tr>
      <w:tr w:rsidR="00340B5B" w14:paraId="79176339" w14:textId="77777777" w:rsidTr="00340B5B">
        <w:trPr>
          <w:tblHeader/>
          <w:jc w:val="center"/>
        </w:trPr>
        <w:tc>
          <w:tcPr>
            <w:tcW w:w="0" w:type="auto"/>
            <w:vMerge/>
            <w:tcBorders>
              <w:top w:val="single" w:sz="4" w:space="0" w:color="auto"/>
              <w:bottom w:val="single" w:sz="4" w:space="0" w:color="auto"/>
            </w:tcBorders>
            <w:vAlign w:val="center"/>
            <w:hideMark/>
          </w:tcPr>
          <w:p w14:paraId="746EE390" w14:textId="77777777" w:rsidR="00340B5B" w:rsidRPr="00340B5B" w:rsidRDefault="00340B5B" w:rsidP="00340B5B">
            <w:pPr>
              <w:rPr>
                <w:rFonts w:ascii="Times New Roman" w:hAnsi="Times New Roman"/>
                <w:b/>
                <w:kern w:val="2"/>
                <w:sz w:val="22"/>
                <w:szCs w:val="22"/>
                <w14:ligatures w14:val="standardContextual"/>
              </w:rPr>
            </w:pPr>
          </w:p>
        </w:tc>
        <w:tc>
          <w:tcPr>
            <w:tcW w:w="2117" w:type="dxa"/>
            <w:tcBorders>
              <w:top w:val="single" w:sz="4" w:space="0" w:color="auto"/>
              <w:bottom w:val="single" w:sz="4" w:space="0" w:color="auto"/>
            </w:tcBorders>
            <w:hideMark/>
          </w:tcPr>
          <w:p w14:paraId="5D1CF7A8" w14:textId="77777777" w:rsidR="00340B5B" w:rsidRPr="00340B5B" w:rsidRDefault="00340B5B" w:rsidP="00340B5B">
            <w:pPr>
              <w:jc w:val="center"/>
              <w:rPr>
                <w:rFonts w:ascii="Times New Roman" w:hAnsi="Times New Roman"/>
                <w:b/>
                <w:kern w:val="2"/>
                <w:sz w:val="22"/>
                <w:szCs w:val="22"/>
                <w14:ligatures w14:val="standardContextual"/>
              </w:rPr>
            </w:pPr>
            <w:r w:rsidRPr="00340B5B">
              <w:rPr>
                <w:rFonts w:ascii="Times New Roman" w:hAnsi="Times New Roman"/>
                <w:b/>
                <w:sz w:val="22"/>
                <w:szCs w:val="22"/>
              </w:rPr>
              <w:t>Tahun 2021</w:t>
            </w:r>
          </w:p>
        </w:tc>
        <w:tc>
          <w:tcPr>
            <w:tcW w:w="2088" w:type="dxa"/>
            <w:tcBorders>
              <w:top w:val="single" w:sz="4" w:space="0" w:color="auto"/>
              <w:bottom w:val="single" w:sz="4" w:space="0" w:color="auto"/>
            </w:tcBorders>
            <w:hideMark/>
          </w:tcPr>
          <w:p w14:paraId="3B55DB0C" w14:textId="77777777" w:rsidR="00340B5B" w:rsidRPr="00340B5B" w:rsidRDefault="00340B5B" w:rsidP="00340B5B">
            <w:pPr>
              <w:jc w:val="center"/>
              <w:rPr>
                <w:rFonts w:ascii="Times New Roman" w:hAnsi="Times New Roman"/>
                <w:b/>
                <w:kern w:val="2"/>
                <w:sz w:val="22"/>
                <w:szCs w:val="22"/>
                <w14:ligatures w14:val="standardContextual"/>
              </w:rPr>
            </w:pPr>
            <w:r w:rsidRPr="00340B5B">
              <w:rPr>
                <w:rFonts w:ascii="Times New Roman" w:hAnsi="Times New Roman"/>
                <w:b/>
                <w:sz w:val="22"/>
                <w:szCs w:val="22"/>
              </w:rPr>
              <w:t>Tahun 2022</w:t>
            </w:r>
          </w:p>
        </w:tc>
        <w:tc>
          <w:tcPr>
            <w:tcW w:w="2118" w:type="dxa"/>
            <w:tcBorders>
              <w:top w:val="single" w:sz="4" w:space="0" w:color="auto"/>
              <w:bottom w:val="single" w:sz="4" w:space="0" w:color="auto"/>
            </w:tcBorders>
            <w:hideMark/>
          </w:tcPr>
          <w:p w14:paraId="67C12E3A" w14:textId="77777777" w:rsidR="00340B5B" w:rsidRPr="00340B5B" w:rsidRDefault="00340B5B" w:rsidP="00340B5B">
            <w:pPr>
              <w:jc w:val="center"/>
              <w:rPr>
                <w:rFonts w:ascii="Times New Roman" w:hAnsi="Times New Roman"/>
                <w:b/>
                <w:kern w:val="2"/>
                <w:sz w:val="22"/>
                <w:szCs w:val="22"/>
                <w14:ligatures w14:val="standardContextual"/>
              </w:rPr>
            </w:pPr>
            <w:r w:rsidRPr="00340B5B">
              <w:rPr>
                <w:rFonts w:ascii="Times New Roman" w:hAnsi="Times New Roman"/>
                <w:b/>
                <w:sz w:val="22"/>
                <w:szCs w:val="22"/>
              </w:rPr>
              <w:t>Tahun 2023</w:t>
            </w:r>
          </w:p>
        </w:tc>
      </w:tr>
      <w:tr w:rsidR="00340B5B" w14:paraId="59DFDBDC" w14:textId="77777777" w:rsidTr="00340B5B">
        <w:trPr>
          <w:cantSplit/>
          <w:jc w:val="center"/>
        </w:trPr>
        <w:tc>
          <w:tcPr>
            <w:tcW w:w="2411" w:type="dxa"/>
            <w:tcBorders>
              <w:top w:val="single" w:sz="4" w:space="0" w:color="auto"/>
            </w:tcBorders>
            <w:hideMark/>
          </w:tcPr>
          <w:p w14:paraId="11468117" w14:textId="77777777" w:rsidR="00340B5B" w:rsidRPr="00340B5B" w:rsidRDefault="00340B5B" w:rsidP="00340B5B">
            <w:pPr>
              <w:rPr>
                <w:rFonts w:ascii="Times New Roman" w:hAnsi="Times New Roman"/>
                <w:kern w:val="2"/>
                <w:sz w:val="22"/>
                <w:szCs w:val="22"/>
                <w14:ligatures w14:val="standardContextual"/>
              </w:rPr>
            </w:pPr>
            <w:r w:rsidRPr="00340B5B">
              <w:rPr>
                <w:rFonts w:ascii="Times New Roman" w:hAnsi="Times New Roman"/>
                <w:sz w:val="22"/>
                <w:szCs w:val="22"/>
              </w:rPr>
              <w:t>Pendapatan Asli Daerah</w:t>
            </w:r>
          </w:p>
        </w:tc>
        <w:tc>
          <w:tcPr>
            <w:tcW w:w="2117" w:type="dxa"/>
            <w:tcBorders>
              <w:top w:val="single" w:sz="4" w:space="0" w:color="auto"/>
            </w:tcBorders>
            <w:hideMark/>
          </w:tcPr>
          <w:p w14:paraId="58D2FABD"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566. 077. 757 668,16</w:t>
            </w:r>
          </w:p>
        </w:tc>
        <w:tc>
          <w:tcPr>
            <w:tcW w:w="2088" w:type="dxa"/>
            <w:tcBorders>
              <w:top w:val="single" w:sz="4" w:space="0" w:color="auto"/>
            </w:tcBorders>
            <w:hideMark/>
          </w:tcPr>
          <w:p w14:paraId="30EA0505"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614 733 285 905,09</w:t>
            </w:r>
          </w:p>
        </w:tc>
        <w:tc>
          <w:tcPr>
            <w:tcW w:w="2118" w:type="dxa"/>
            <w:tcBorders>
              <w:top w:val="single" w:sz="4" w:space="0" w:color="auto"/>
            </w:tcBorders>
            <w:hideMark/>
          </w:tcPr>
          <w:p w14:paraId="1CCF5AEC"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587 641 750 164,81</w:t>
            </w:r>
          </w:p>
        </w:tc>
      </w:tr>
      <w:tr w:rsidR="00340B5B" w14:paraId="318C2600" w14:textId="77777777" w:rsidTr="00340B5B">
        <w:trPr>
          <w:cantSplit/>
          <w:jc w:val="center"/>
        </w:trPr>
        <w:tc>
          <w:tcPr>
            <w:tcW w:w="2411" w:type="dxa"/>
            <w:shd w:val="clear" w:color="auto" w:fill="auto"/>
            <w:hideMark/>
          </w:tcPr>
          <w:p w14:paraId="7C0275BD" w14:textId="77777777" w:rsidR="00340B5B" w:rsidRPr="00340B5B" w:rsidRDefault="00340B5B" w:rsidP="00340B5B">
            <w:pPr>
              <w:rPr>
                <w:rFonts w:ascii="Times New Roman" w:hAnsi="Times New Roman"/>
                <w:kern w:val="2"/>
                <w:sz w:val="22"/>
                <w:szCs w:val="22"/>
                <w14:ligatures w14:val="standardContextual"/>
              </w:rPr>
            </w:pPr>
            <w:r w:rsidRPr="00340B5B">
              <w:rPr>
                <w:rFonts w:ascii="Times New Roman" w:hAnsi="Times New Roman"/>
                <w:sz w:val="22"/>
                <w:szCs w:val="22"/>
              </w:rPr>
              <w:t>Pajak PBB-P2</w:t>
            </w:r>
          </w:p>
        </w:tc>
        <w:tc>
          <w:tcPr>
            <w:tcW w:w="2117" w:type="dxa"/>
            <w:shd w:val="clear" w:color="auto" w:fill="auto"/>
            <w:hideMark/>
          </w:tcPr>
          <w:p w14:paraId="056BC64E"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37.033.945.594</w:t>
            </w:r>
          </w:p>
        </w:tc>
        <w:tc>
          <w:tcPr>
            <w:tcW w:w="2088" w:type="dxa"/>
            <w:shd w:val="clear" w:color="auto" w:fill="auto"/>
            <w:hideMark/>
          </w:tcPr>
          <w:p w14:paraId="12A34E85"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34.408.981.147</w:t>
            </w:r>
          </w:p>
        </w:tc>
        <w:tc>
          <w:tcPr>
            <w:tcW w:w="2118" w:type="dxa"/>
            <w:shd w:val="clear" w:color="auto" w:fill="auto"/>
            <w:hideMark/>
          </w:tcPr>
          <w:p w14:paraId="1E07EFED"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32.104.429.662</w:t>
            </w:r>
          </w:p>
        </w:tc>
      </w:tr>
      <w:tr w:rsidR="00340B5B" w14:paraId="18E35ADB" w14:textId="77777777" w:rsidTr="00340B5B">
        <w:trPr>
          <w:cantSplit/>
          <w:jc w:val="center"/>
        </w:trPr>
        <w:tc>
          <w:tcPr>
            <w:tcW w:w="2411" w:type="dxa"/>
            <w:hideMark/>
          </w:tcPr>
          <w:p w14:paraId="689A8BBD" w14:textId="77777777" w:rsidR="00340B5B" w:rsidRPr="00340B5B" w:rsidRDefault="00340B5B" w:rsidP="00340B5B">
            <w:pPr>
              <w:rPr>
                <w:rFonts w:ascii="Times New Roman" w:hAnsi="Times New Roman"/>
                <w:kern w:val="2"/>
                <w:sz w:val="22"/>
                <w:szCs w:val="22"/>
                <w14:ligatures w14:val="standardContextual"/>
              </w:rPr>
            </w:pPr>
            <w:r w:rsidRPr="00340B5B">
              <w:rPr>
                <w:rFonts w:ascii="Times New Roman" w:hAnsi="Times New Roman"/>
                <w:sz w:val="22"/>
                <w:szCs w:val="22"/>
              </w:rPr>
              <w:t>Retribusi Daerah</w:t>
            </w:r>
          </w:p>
        </w:tc>
        <w:tc>
          <w:tcPr>
            <w:tcW w:w="2117" w:type="dxa"/>
            <w:hideMark/>
          </w:tcPr>
          <w:p w14:paraId="0BEFC547"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31. 534 164 145,</w:t>
            </w:r>
          </w:p>
        </w:tc>
        <w:tc>
          <w:tcPr>
            <w:tcW w:w="2088" w:type="dxa"/>
            <w:hideMark/>
          </w:tcPr>
          <w:p w14:paraId="086FF2B0"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55. 579 430 221,</w:t>
            </w:r>
          </w:p>
        </w:tc>
        <w:tc>
          <w:tcPr>
            <w:tcW w:w="2118" w:type="dxa"/>
            <w:hideMark/>
          </w:tcPr>
          <w:p w14:paraId="49BDFEC3"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43. 551 887 692</w:t>
            </w:r>
          </w:p>
        </w:tc>
      </w:tr>
      <w:tr w:rsidR="00340B5B" w14:paraId="04CE6A62" w14:textId="77777777" w:rsidTr="00340B5B">
        <w:trPr>
          <w:cantSplit/>
          <w:jc w:val="center"/>
        </w:trPr>
        <w:tc>
          <w:tcPr>
            <w:tcW w:w="2411" w:type="dxa"/>
            <w:hideMark/>
          </w:tcPr>
          <w:p w14:paraId="65213921" w14:textId="77777777" w:rsidR="00340B5B" w:rsidRPr="00340B5B" w:rsidRDefault="00340B5B" w:rsidP="00340B5B">
            <w:pPr>
              <w:rPr>
                <w:rFonts w:ascii="Times New Roman" w:hAnsi="Times New Roman"/>
                <w:kern w:val="2"/>
                <w:sz w:val="22"/>
                <w:szCs w:val="22"/>
                <w14:ligatures w14:val="standardContextual"/>
              </w:rPr>
            </w:pPr>
            <w:r w:rsidRPr="00340B5B">
              <w:rPr>
                <w:rFonts w:ascii="Times New Roman" w:hAnsi="Times New Roman"/>
                <w:sz w:val="22"/>
                <w:szCs w:val="22"/>
              </w:rPr>
              <w:t>Lain-lain PAD yang sah</w:t>
            </w:r>
          </w:p>
        </w:tc>
        <w:tc>
          <w:tcPr>
            <w:tcW w:w="2117" w:type="dxa"/>
            <w:hideMark/>
          </w:tcPr>
          <w:p w14:paraId="4699A252"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212. 821 701 083,27</w:t>
            </w:r>
          </w:p>
        </w:tc>
        <w:tc>
          <w:tcPr>
            <w:tcW w:w="2088" w:type="dxa"/>
            <w:hideMark/>
          </w:tcPr>
          <w:p w14:paraId="0EF4FCE2"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231. 245 324 957,73</w:t>
            </w:r>
          </w:p>
        </w:tc>
        <w:tc>
          <w:tcPr>
            <w:tcW w:w="2118" w:type="dxa"/>
            <w:hideMark/>
          </w:tcPr>
          <w:p w14:paraId="67961C74" w14:textId="77777777" w:rsidR="00340B5B" w:rsidRPr="00340B5B" w:rsidRDefault="00340B5B" w:rsidP="00340B5B">
            <w:pPr>
              <w:jc w:val="center"/>
              <w:rPr>
                <w:rFonts w:ascii="Times New Roman" w:hAnsi="Times New Roman"/>
                <w:kern w:val="2"/>
                <w:sz w:val="22"/>
                <w:szCs w:val="22"/>
                <w14:ligatures w14:val="standardContextual"/>
              </w:rPr>
            </w:pPr>
            <w:r w:rsidRPr="00340B5B">
              <w:rPr>
                <w:rFonts w:ascii="Times New Roman" w:hAnsi="Times New Roman"/>
                <w:sz w:val="22"/>
                <w:szCs w:val="22"/>
              </w:rPr>
              <w:t>230. 227 367 148,47</w:t>
            </w:r>
          </w:p>
        </w:tc>
      </w:tr>
    </w:tbl>
    <w:p w14:paraId="7DD3D5B7" w14:textId="77777777" w:rsidR="00340B5B" w:rsidRDefault="00340B5B" w:rsidP="00EA612B">
      <w:pPr>
        <w:spacing w:after="0" w:line="240" w:lineRule="auto"/>
        <w:ind w:firstLine="567"/>
        <w:jc w:val="both"/>
        <w:rPr>
          <w:rFonts w:ascii="Times New Roman" w:hAnsi="Times New Roman"/>
        </w:rPr>
      </w:pPr>
      <w:proofErr w:type="gramStart"/>
      <w:r>
        <w:rPr>
          <w:rFonts w:ascii="Times New Roman" w:hAnsi="Times New Roman"/>
          <w:sz w:val="24"/>
          <w:szCs w:val="24"/>
        </w:rPr>
        <w:t>Sumber :</w:t>
      </w:r>
      <w:proofErr w:type="gramEnd"/>
      <w:r>
        <w:rPr>
          <w:rFonts w:ascii="Times New Roman" w:hAnsi="Times New Roman"/>
          <w:sz w:val="24"/>
          <w:szCs w:val="24"/>
        </w:rPr>
        <w:t xml:space="preserve"> BPPKAD diolah oleh </w:t>
      </w:r>
      <w:r w:rsidRPr="00EA612B">
        <w:rPr>
          <w:rFonts w:ascii="Times New Roman" w:hAnsi="Times New Roman"/>
        </w:rPr>
        <w:t>peneliti</w:t>
      </w:r>
    </w:p>
    <w:p w14:paraId="42BABC73" w14:textId="77777777" w:rsidR="00EA612B" w:rsidRPr="00EA612B" w:rsidRDefault="00EA612B" w:rsidP="00EA612B">
      <w:pPr>
        <w:spacing w:after="0" w:line="240" w:lineRule="auto"/>
        <w:ind w:firstLine="567"/>
        <w:jc w:val="both"/>
        <w:rPr>
          <w:rFonts w:ascii="Times New Roman" w:hAnsi="Times New Roman"/>
        </w:rPr>
      </w:pPr>
    </w:p>
    <w:p w14:paraId="10DC6212" w14:textId="77777777" w:rsidR="00C24B17" w:rsidRDefault="00340B5B" w:rsidP="00EA612B">
      <w:pPr>
        <w:spacing w:after="0" w:line="240" w:lineRule="auto"/>
        <w:ind w:firstLine="567"/>
        <w:jc w:val="both"/>
        <w:rPr>
          <w:rFonts w:ascii="Times New Roman" w:hAnsi="Times New Roman"/>
        </w:rPr>
      </w:pPr>
      <w:r w:rsidRPr="00EA612B">
        <w:rPr>
          <w:rFonts w:ascii="Times New Roman" w:hAnsi="Times New Roman"/>
        </w:rPr>
        <w:t>Berdasarkan data tabel diatas maka dapat</w:t>
      </w:r>
      <w:r w:rsidRPr="00C24B17">
        <w:rPr>
          <w:rFonts w:ascii="Times New Roman" w:hAnsi="Times New Roman"/>
        </w:rPr>
        <w:t xml:space="preserve"> dijelaskan bahwa pada 3 tahun terakhir pendapatan asli daerah khususnya pada sektor Pajak Bumi dan bangunan pedesaan dan perkotaan mengalami penurunan yang cukup signifikan, apabila dilihat pada tahun 2021 pajak pada sektor PBB-P2 mencapai 37.033.945.594 milyar rupiah, namun pada tahun-tahun berikutnya angka tersebut terus mengalami penurunan hingga sampai pada tahun 2023 jumlah pendapatan PBB-P2 hanya sekitar 32.104.429.662 milyar rupiah. </w:t>
      </w:r>
      <w:proofErr w:type="gramStart"/>
      <w:r w:rsidRPr="00C24B17">
        <w:rPr>
          <w:rFonts w:ascii="Times New Roman" w:hAnsi="Times New Roman"/>
        </w:rPr>
        <w:t>Hal ini menandakan bahwa pemanfaatan E-PBB yang diharapkan mampu untuk meningkatkan jumlah pendapatan daerah Kabupaten Tuban masih belum menunjukkan hasil yang sesuai.</w:t>
      </w:r>
      <w:proofErr w:type="gramEnd"/>
      <w:r w:rsidR="00C24B17" w:rsidRPr="00C24B17">
        <w:rPr>
          <w:rFonts w:ascii="Times New Roman" w:hAnsi="Times New Roman"/>
        </w:rPr>
        <w:t xml:space="preserve"> Hal tersebut juga diperjelas dengan pernyataan Bupati Tuban </w:t>
      </w:r>
      <w:r w:rsidR="00C24B17">
        <w:rPr>
          <w:rFonts w:ascii="Times New Roman" w:hAnsi="Times New Roman"/>
        </w:rPr>
        <w:t>yang</w:t>
      </w:r>
      <w:r w:rsidR="00C24B17" w:rsidRPr="00C24B17">
        <w:rPr>
          <w:rFonts w:ascii="Times New Roman" w:hAnsi="Times New Roman"/>
        </w:rPr>
        <w:t xml:space="preserve"> menyatakan pemanfaatan secara online mampu meningkatkan jumlah objek PBB-P2 dan juga </w:t>
      </w:r>
      <w:proofErr w:type="gramStart"/>
      <w:r w:rsidR="00C24B17" w:rsidRPr="00C24B17">
        <w:rPr>
          <w:rFonts w:ascii="Times New Roman" w:hAnsi="Times New Roman"/>
        </w:rPr>
        <w:t>akan</w:t>
      </w:r>
      <w:proofErr w:type="gramEnd"/>
      <w:r w:rsidR="00C24B17" w:rsidRPr="00C24B17">
        <w:rPr>
          <w:rFonts w:ascii="Times New Roman" w:hAnsi="Times New Roman"/>
        </w:rPr>
        <w:t xml:space="preserve"> menjamin adanya sebuah transparansi dalam penyelenggaran pemerintah, dan mampu meningkatan Pendapatan </w:t>
      </w:r>
      <w:r w:rsidR="00C24B17" w:rsidRPr="00C24B17">
        <w:rPr>
          <w:rFonts w:ascii="Times New Roman" w:hAnsi="Times New Roman"/>
        </w:rPr>
        <w:lastRenderedPageBreak/>
        <w:t xml:space="preserve">Asli Daerah (PAD) Kabupaten Tuban. Namun dijelaskan juga bahwa masyarakat tidak semua bisa mengakses karena tekendala jaringan dan smartphone hal ini juga yang harus menjadi perhatian dari pemerintah karena tujuan dari adanya E-PBB ini untuk memudahkan masyarakat dalam pembayaran pajak namun karena keterbatasan yang dimilki oleh masyarakat sehingga pelayanan online tidak bisa di akses oleh semua masyarakat dan disebutkan masih banyak masyarakat yang belum mengetahui layanan E-PBB. </w:t>
      </w:r>
      <w:r w:rsidR="00C24B17">
        <w:rPr>
          <w:rFonts w:ascii="Times New Roman" w:hAnsi="Times New Roman"/>
        </w:rPr>
        <w:t xml:space="preserve">Hal ini dapat dilihat berdasarkan data sebagai </w:t>
      </w:r>
      <w:proofErr w:type="gramStart"/>
      <w:r w:rsidR="00C24B17">
        <w:rPr>
          <w:rFonts w:ascii="Times New Roman" w:hAnsi="Times New Roman"/>
        </w:rPr>
        <w:t>berikut :</w:t>
      </w:r>
      <w:proofErr w:type="gramEnd"/>
      <w:r w:rsidR="00C24B17">
        <w:rPr>
          <w:rFonts w:ascii="Times New Roman" w:hAnsi="Times New Roman"/>
        </w:rPr>
        <w:t xml:space="preserve"> </w:t>
      </w:r>
    </w:p>
    <w:p w14:paraId="71AAFB4B" w14:textId="77777777" w:rsidR="00897705" w:rsidRDefault="00897705" w:rsidP="00C24B17">
      <w:pPr>
        <w:spacing w:after="0" w:line="240" w:lineRule="auto"/>
        <w:ind w:firstLine="567"/>
        <w:jc w:val="both"/>
        <w:rPr>
          <w:rFonts w:ascii="Times New Roman" w:hAnsi="Times New Roman"/>
        </w:rPr>
      </w:pPr>
    </w:p>
    <w:p w14:paraId="47775346" w14:textId="77777777" w:rsidR="00C24B17" w:rsidRPr="00897705" w:rsidRDefault="00897705" w:rsidP="00897705">
      <w:pPr>
        <w:spacing w:after="0" w:line="240" w:lineRule="auto"/>
        <w:ind w:firstLine="567"/>
        <w:jc w:val="center"/>
        <w:rPr>
          <w:rFonts w:ascii="Times New Roman" w:hAnsi="Times New Roman"/>
          <w:b/>
        </w:rPr>
      </w:pPr>
      <w:r w:rsidRPr="00897705">
        <w:rPr>
          <w:rFonts w:ascii="Times New Roman" w:hAnsi="Times New Roman"/>
          <w:b/>
        </w:rPr>
        <w:t>Tabel 1.3 Realisasi PBB-P2 Kabupaten Tuban Tahun 2022 - 2023</w:t>
      </w:r>
    </w:p>
    <w:tbl>
      <w:tblPr>
        <w:tblStyle w:val="TableGrid"/>
        <w:tblW w:w="854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
        <w:gridCol w:w="1749"/>
        <w:gridCol w:w="1417"/>
        <w:gridCol w:w="1701"/>
        <w:gridCol w:w="1134"/>
        <w:gridCol w:w="2027"/>
      </w:tblGrid>
      <w:tr w:rsidR="001E3BA2" w:rsidRPr="001E3BA2" w14:paraId="2422D647" w14:textId="77777777" w:rsidTr="001E3BA2">
        <w:trPr>
          <w:cantSplit/>
          <w:tblHeader/>
          <w:jc w:val="center"/>
        </w:trPr>
        <w:tc>
          <w:tcPr>
            <w:tcW w:w="519" w:type="dxa"/>
            <w:tcBorders>
              <w:top w:val="single" w:sz="4" w:space="0" w:color="auto"/>
              <w:bottom w:val="nil"/>
            </w:tcBorders>
            <w:hideMark/>
          </w:tcPr>
          <w:p w14:paraId="47C274FA"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No</w:t>
            </w:r>
          </w:p>
        </w:tc>
        <w:tc>
          <w:tcPr>
            <w:tcW w:w="1749" w:type="dxa"/>
            <w:tcBorders>
              <w:top w:val="single" w:sz="4" w:space="0" w:color="auto"/>
              <w:bottom w:val="nil"/>
            </w:tcBorders>
            <w:hideMark/>
          </w:tcPr>
          <w:p w14:paraId="0A0E7EC7"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Kecamatan</w:t>
            </w:r>
          </w:p>
        </w:tc>
        <w:tc>
          <w:tcPr>
            <w:tcW w:w="4252" w:type="dxa"/>
            <w:gridSpan w:val="3"/>
            <w:tcBorders>
              <w:top w:val="single" w:sz="4" w:space="0" w:color="auto"/>
              <w:bottom w:val="nil"/>
            </w:tcBorders>
            <w:hideMark/>
          </w:tcPr>
          <w:p w14:paraId="6922579B"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Realisasi PBB-P2</w:t>
            </w:r>
          </w:p>
        </w:tc>
        <w:tc>
          <w:tcPr>
            <w:tcW w:w="2027" w:type="dxa"/>
            <w:tcBorders>
              <w:top w:val="single" w:sz="4" w:space="0" w:color="auto"/>
              <w:bottom w:val="nil"/>
            </w:tcBorders>
            <w:hideMark/>
          </w:tcPr>
          <w:p w14:paraId="6587C1CE"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Realisasi PBB-P2</w:t>
            </w:r>
          </w:p>
        </w:tc>
      </w:tr>
      <w:tr w:rsidR="001E3BA2" w:rsidRPr="001E3BA2" w14:paraId="385D7760" w14:textId="77777777" w:rsidTr="001E3BA2">
        <w:trPr>
          <w:cantSplit/>
          <w:trHeight w:val="355"/>
          <w:tblHeader/>
          <w:jc w:val="center"/>
        </w:trPr>
        <w:tc>
          <w:tcPr>
            <w:tcW w:w="2268" w:type="dxa"/>
            <w:gridSpan w:val="2"/>
            <w:vMerge w:val="restart"/>
            <w:tcBorders>
              <w:top w:val="nil"/>
              <w:bottom w:val="single" w:sz="4" w:space="0" w:color="auto"/>
            </w:tcBorders>
          </w:tcPr>
          <w:p w14:paraId="67831E7C" w14:textId="77777777" w:rsidR="001E3BA2" w:rsidRPr="001E3BA2" w:rsidRDefault="001E3BA2" w:rsidP="00C24B17">
            <w:pPr>
              <w:jc w:val="center"/>
              <w:rPr>
                <w:rFonts w:ascii="Times New Roman" w:hAnsi="Times New Roman"/>
                <w:kern w:val="2"/>
                <w:sz w:val="22"/>
                <w:szCs w:val="22"/>
                <w14:ligatures w14:val="standardContextual"/>
              </w:rPr>
            </w:pPr>
          </w:p>
        </w:tc>
        <w:tc>
          <w:tcPr>
            <w:tcW w:w="1417" w:type="dxa"/>
            <w:tcBorders>
              <w:top w:val="nil"/>
              <w:bottom w:val="single" w:sz="4" w:space="0" w:color="auto"/>
            </w:tcBorders>
            <w:hideMark/>
          </w:tcPr>
          <w:p w14:paraId="2C3559D5"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SPPT</w:t>
            </w:r>
          </w:p>
        </w:tc>
        <w:tc>
          <w:tcPr>
            <w:tcW w:w="1701" w:type="dxa"/>
            <w:tcBorders>
              <w:top w:val="nil"/>
              <w:bottom w:val="single" w:sz="4" w:space="0" w:color="auto"/>
            </w:tcBorders>
            <w:hideMark/>
          </w:tcPr>
          <w:p w14:paraId="15C4119B"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 xml:space="preserve">Persen </w:t>
            </w:r>
          </w:p>
        </w:tc>
        <w:tc>
          <w:tcPr>
            <w:tcW w:w="1134" w:type="dxa"/>
            <w:tcBorders>
              <w:top w:val="nil"/>
              <w:bottom w:val="single" w:sz="4" w:space="0" w:color="auto"/>
            </w:tcBorders>
            <w:hideMark/>
          </w:tcPr>
          <w:p w14:paraId="1DE416E4"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SPPT</w:t>
            </w:r>
          </w:p>
        </w:tc>
        <w:tc>
          <w:tcPr>
            <w:tcW w:w="2027" w:type="dxa"/>
            <w:tcBorders>
              <w:top w:val="nil"/>
              <w:bottom w:val="single" w:sz="4" w:space="0" w:color="auto"/>
            </w:tcBorders>
            <w:hideMark/>
          </w:tcPr>
          <w:p w14:paraId="524EE96A"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Persen</w:t>
            </w:r>
          </w:p>
        </w:tc>
      </w:tr>
      <w:tr w:rsidR="001E3BA2" w:rsidRPr="001E3BA2" w14:paraId="0315CDB8" w14:textId="77777777" w:rsidTr="001E3BA2">
        <w:trPr>
          <w:cantSplit/>
          <w:trHeight w:val="391"/>
          <w:tblHeader/>
          <w:jc w:val="center"/>
        </w:trPr>
        <w:tc>
          <w:tcPr>
            <w:tcW w:w="2268" w:type="dxa"/>
            <w:gridSpan w:val="2"/>
            <w:vMerge/>
            <w:tcBorders>
              <w:top w:val="single" w:sz="4" w:space="0" w:color="auto"/>
              <w:bottom w:val="single" w:sz="4" w:space="0" w:color="auto"/>
            </w:tcBorders>
            <w:vAlign w:val="center"/>
            <w:hideMark/>
          </w:tcPr>
          <w:p w14:paraId="74B97EFB" w14:textId="77777777" w:rsidR="00C24B17" w:rsidRPr="001E3BA2" w:rsidRDefault="00C24B17" w:rsidP="00C24B17">
            <w:pPr>
              <w:rPr>
                <w:rFonts w:ascii="Times New Roman" w:hAnsi="Times New Roman"/>
                <w:kern w:val="2"/>
                <w:sz w:val="22"/>
                <w:szCs w:val="22"/>
                <w14:ligatures w14:val="standardContextual"/>
              </w:rPr>
            </w:pPr>
          </w:p>
        </w:tc>
        <w:tc>
          <w:tcPr>
            <w:tcW w:w="4252" w:type="dxa"/>
            <w:gridSpan w:val="3"/>
            <w:tcBorders>
              <w:top w:val="single" w:sz="4" w:space="0" w:color="auto"/>
              <w:bottom w:val="single" w:sz="4" w:space="0" w:color="auto"/>
            </w:tcBorders>
            <w:hideMark/>
          </w:tcPr>
          <w:p w14:paraId="0B494C9C"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Tahun 2022</w:t>
            </w:r>
          </w:p>
        </w:tc>
        <w:tc>
          <w:tcPr>
            <w:tcW w:w="2027" w:type="dxa"/>
            <w:tcBorders>
              <w:top w:val="single" w:sz="4" w:space="0" w:color="auto"/>
              <w:bottom w:val="single" w:sz="4" w:space="0" w:color="auto"/>
            </w:tcBorders>
            <w:hideMark/>
          </w:tcPr>
          <w:p w14:paraId="160CC608" w14:textId="77777777" w:rsidR="00C24B17" w:rsidRPr="001E3BA2" w:rsidRDefault="00C24B17"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Tahun 2023</w:t>
            </w:r>
          </w:p>
        </w:tc>
      </w:tr>
      <w:tr w:rsidR="001E3BA2" w:rsidRPr="001E3BA2" w14:paraId="77E1AADE" w14:textId="77777777" w:rsidTr="001E3BA2">
        <w:trPr>
          <w:jc w:val="center"/>
        </w:trPr>
        <w:tc>
          <w:tcPr>
            <w:tcW w:w="519" w:type="dxa"/>
            <w:tcBorders>
              <w:top w:val="single" w:sz="4" w:space="0" w:color="auto"/>
            </w:tcBorders>
            <w:hideMark/>
          </w:tcPr>
          <w:p w14:paraId="7681B0C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w:t>
            </w:r>
          </w:p>
        </w:tc>
        <w:tc>
          <w:tcPr>
            <w:tcW w:w="1749" w:type="dxa"/>
            <w:tcBorders>
              <w:top w:val="single" w:sz="4" w:space="0" w:color="auto"/>
            </w:tcBorders>
            <w:hideMark/>
          </w:tcPr>
          <w:p w14:paraId="6867D78D"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Parengan</w:t>
            </w:r>
          </w:p>
        </w:tc>
        <w:tc>
          <w:tcPr>
            <w:tcW w:w="1417" w:type="dxa"/>
            <w:tcBorders>
              <w:top w:val="single" w:sz="4" w:space="0" w:color="auto"/>
            </w:tcBorders>
            <w:hideMark/>
          </w:tcPr>
          <w:p w14:paraId="72C5268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32.754</w:t>
            </w:r>
          </w:p>
        </w:tc>
        <w:tc>
          <w:tcPr>
            <w:tcW w:w="1701" w:type="dxa"/>
            <w:tcBorders>
              <w:top w:val="single" w:sz="4" w:space="0" w:color="auto"/>
            </w:tcBorders>
            <w:hideMark/>
          </w:tcPr>
          <w:p w14:paraId="10649909"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tcBorders>
              <w:top w:val="single" w:sz="4" w:space="0" w:color="auto"/>
            </w:tcBorders>
            <w:hideMark/>
          </w:tcPr>
          <w:p w14:paraId="7E4FAF87"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33.187</w:t>
            </w:r>
          </w:p>
        </w:tc>
        <w:tc>
          <w:tcPr>
            <w:tcW w:w="2027" w:type="dxa"/>
            <w:tcBorders>
              <w:top w:val="single" w:sz="4" w:space="0" w:color="auto"/>
            </w:tcBorders>
            <w:hideMark/>
          </w:tcPr>
          <w:p w14:paraId="520DD64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r>
      <w:tr w:rsidR="001E3BA2" w:rsidRPr="001E3BA2" w14:paraId="59658E12" w14:textId="77777777" w:rsidTr="001E3BA2">
        <w:trPr>
          <w:jc w:val="center"/>
        </w:trPr>
        <w:tc>
          <w:tcPr>
            <w:tcW w:w="519" w:type="dxa"/>
            <w:hideMark/>
          </w:tcPr>
          <w:p w14:paraId="2765016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w:t>
            </w:r>
          </w:p>
        </w:tc>
        <w:tc>
          <w:tcPr>
            <w:tcW w:w="1749" w:type="dxa"/>
            <w:hideMark/>
          </w:tcPr>
          <w:p w14:paraId="68F2D475"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Kenduruan</w:t>
            </w:r>
          </w:p>
        </w:tc>
        <w:tc>
          <w:tcPr>
            <w:tcW w:w="1417" w:type="dxa"/>
            <w:hideMark/>
          </w:tcPr>
          <w:p w14:paraId="46CD6DC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20.332</w:t>
            </w:r>
          </w:p>
        </w:tc>
        <w:tc>
          <w:tcPr>
            <w:tcW w:w="1701" w:type="dxa"/>
            <w:hideMark/>
          </w:tcPr>
          <w:p w14:paraId="51F8A2D6"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c>
          <w:tcPr>
            <w:tcW w:w="1134" w:type="dxa"/>
            <w:hideMark/>
          </w:tcPr>
          <w:p w14:paraId="4A8BD32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20.581</w:t>
            </w:r>
          </w:p>
        </w:tc>
        <w:tc>
          <w:tcPr>
            <w:tcW w:w="2027" w:type="dxa"/>
            <w:hideMark/>
          </w:tcPr>
          <w:p w14:paraId="712FFF64"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r>
      <w:tr w:rsidR="001E3BA2" w:rsidRPr="001E3BA2" w14:paraId="3C6938A9" w14:textId="77777777" w:rsidTr="001E3BA2">
        <w:trPr>
          <w:jc w:val="center"/>
        </w:trPr>
        <w:tc>
          <w:tcPr>
            <w:tcW w:w="519" w:type="dxa"/>
            <w:hideMark/>
          </w:tcPr>
          <w:p w14:paraId="2808345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w:t>
            </w:r>
          </w:p>
        </w:tc>
        <w:tc>
          <w:tcPr>
            <w:tcW w:w="1749" w:type="dxa"/>
            <w:hideMark/>
          </w:tcPr>
          <w:p w14:paraId="5DCD95DF"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Senori</w:t>
            </w:r>
          </w:p>
        </w:tc>
        <w:tc>
          <w:tcPr>
            <w:tcW w:w="1417" w:type="dxa"/>
            <w:hideMark/>
          </w:tcPr>
          <w:p w14:paraId="32FB6DC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25.071</w:t>
            </w:r>
          </w:p>
        </w:tc>
        <w:tc>
          <w:tcPr>
            <w:tcW w:w="1701" w:type="dxa"/>
            <w:hideMark/>
          </w:tcPr>
          <w:p w14:paraId="72AFE02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100,04 %</w:t>
            </w:r>
          </w:p>
        </w:tc>
        <w:tc>
          <w:tcPr>
            <w:tcW w:w="1134" w:type="dxa"/>
            <w:hideMark/>
          </w:tcPr>
          <w:p w14:paraId="60374F7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25.309</w:t>
            </w:r>
          </w:p>
        </w:tc>
        <w:tc>
          <w:tcPr>
            <w:tcW w:w="2027" w:type="dxa"/>
            <w:hideMark/>
          </w:tcPr>
          <w:p w14:paraId="44EFBE6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r>
      <w:tr w:rsidR="001E3BA2" w:rsidRPr="001E3BA2" w14:paraId="09B12B4A" w14:textId="77777777" w:rsidTr="001E3BA2">
        <w:trPr>
          <w:jc w:val="center"/>
        </w:trPr>
        <w:tc>
          <w:tcPr>
            <w:tcW w:w="519" w:type="dxa"/>
            <w:hideMark/>
          </w:tcPr>
          <w:p w14:paraId="2BAF75C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4</w:t>
            </w:r>
          </w:p>
        </w:tc>
        <w:tc>
          <w:tcPr>
            <w:tcW w:w="1749" w:type="dxa"/>
            <w:hideMark/>
          </w:tcPr>
          <w:p w14:paraId="0546FB1D"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Bangilan</w:t>
            </w:r>
          </w:p>
        </w:tc>
        <w:tc>
          <w:tcPr>
            <w:tcW w:w="1417" w:type="dxa"/>
            <w:hideMark/>
          </w:tcPr>
          <w:p w14:paraId="0F1C3F8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25.455</w:t>
            </w:r>
          </w:p>
        </w:tc>
        <w:tc>
          <w:tcPr>
            <w:tcW w:w="1701" w:type="dxa"/>
            <w:hideMark/>
          </w:tcPr>
          <w:p w14:paraId="49BD2C0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c>
          <w:tcPr>
            <w:tcW w:w="1134" w:type="dxa"/>
            <w:hideMark/>
          </w:tcPr>
          <w:p w14:paraId="794DEAA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24.930</w:t>
            </w:r>
          </w:p>
        </w:tc>
        <w:tc>
          <w:tcPr>
            <w:tcW w:w="2027" w:type="dxa"/>
            <w:hideMark/>
          </w:tcPr>
          <w:p w14:paraId="3D3086D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97,80 %</w:t>
            </w:r>
          </w:p>
        </w:tc>
      </w:tr>
      <w:tr w:rsidR="001E3BA2" w:rsidRPr="001E3BA2" w14:paraId="0B319A65" w14:textId="77777777" w:rsidTr="001E3BA2">
        <w:trPr>
          <w:jc w:val="center"/>
        </w:trPr>
        <w:tc>
          <w:tcPr>
            <w:tcW w:w="519" w:type="dxa"/>
            <w:hideMark/>
          </w:tcPr>
          <w:p w14:paraId="6CD6792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5</w:t>
            </w:r>
          </w:p>
        </w:tc>
        <w:tc>
          <w:tcPr>
            <w:tcW w:w="1749" w:type="dxa"/>
            <w:hideMark/>
          </w:tcPr>
          <w:p w14:paraId="7AF344CD"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Bancar</w:t>
            </w:r>
          </w:p>
        </w:tc>
        <w:tc>
          <w:tcPr>
            <w:tcW w:w="1417" w:type="dxa"/>
            <w:hideMark/>
          </w:tcPr>
          <w:p w14:paraId="61A3791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41.792</w:t>
            </w:r>
          </w:p>
        </w:tc>
        <w:tc>
          <w:tcPr>
            <w:tcW w:w="1701" w:type="dxa"/>
            <w:hideMark/>
          </w:tcPr>
          <w:p w14:paraId="576A252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c>
          <w:tcPr>
            <w:tcW w:w="1134" w:type="dxa"/>
            <w:hideMark/>
          </w:tcPr>
          <w:p w14:paraId="1E1F236E"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40.878</w:t>
            </w:r>
          </w:p>
        </w:tc>
        <w:tc>
          <w:tcPr>
            <w:tcW w:w="2027" w:type="dxa"/>
            <w:hideMark/>
          </w:tcPr>
          <w:p w14:paraId="2B9EEE8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96,77 %</w:t>
            </w:r>
          </w:p>
        </w:tc>
      </w:tr>
      <w:tr w:rsidR="001E3BA2" w:rsidRPr="001E3BA2" w14:paraId="4015F6F5" w14:textId="77777777" w:rsidTr="001E3BA2">
        <w:trPr>
          <w:jc w:val="center"/>
        </w:trPr>
        <w:tc>
          <w:tcPr>
            <w:tcW w:w="519" w:type="dxa"/>
            <w:hideMark/>
          </w:tcPr>
          <w:p w14:paraId="08FCD70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6</w:t>
            </w:r>
          </w:p>
        </w:tc>
        <w:tc>
          <w:tcPr>
            <w:tcW w:w="1749" w:type="dxa"/>
            <w:hideMark/>
          </w:tcPr>
          <w:p w14:paraId="66D111AF"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Merakurak</w:t>
            </w:r>
          </w:p>
        </w:tc>
        <w:tc>
          <w:tcPr>
            <w:tcW w:w="1417" w:type="dxa"/>
            <w:hideMark/>
          </w:tcPr>
          <w:p w14:paraId="7DA05BF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36.625</w:t>
            </w:r>
          </w:p>
        </w:tc>
        <w:tc>
          <w:tcPr>
            <w:tcW w:w="1701" w:type="dxa"/>
            <w:hideMark/>
          </w:tcPr>
          <w:p w14:paraId="0BF5C497"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6E839A0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36.086</w:t>
            </w:r>
          </w:p>
        </w:tc>
        <w:tc>
          <w:tcPr>
            <w:tcW w:w="2027" w:type="dxa"/>
            <w:hideMark/>
          </w:tcPr>
          <w:p w14:paraId="49B8580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96,08 %</w:t>
            </w:r>
          </w:p>
        </w:tc>
      </w:tr>
      <w:tr w:rsidR="001E3BA2" w:rsidRPr="001E3BA2" w14:paraId="6A713838" w14:textId="77777777" w:rsidTr="001E3BA2">
        <w:trPr>
          <w:jc w:val="center"/>
        </w:trPr>
        <w:tc>
          <w:tcPr>
            <w:tcW w:w="519" w:type="dxa"/>
            <w:hideMark/>
          </w:tcPr>
          <w:p w14:paraId="25AFFCD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7</w:t>
            </w:r>
          </w:p>
        </w:tc>
        <w:tc>
          <w:tcPr>
            <w:tcW w:w="1749" w:type="dxa"/>
            <w:hideMark/>
          </w:tcPr>
          <w:p w14:paraId="6B842DF4"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Grabagan</w:t>
            </w:r>
          </w:p>
        </w:tc>
        <w:tc>
          <w:tcPr>
            <w:tcW w:w="1417" w:type="dxa"/>
            <w:hideMark/>
          </w:tcPr>
          <w:p w14:paraId="48E3E60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29.880</w:t>
            </w:r>
          </w:p>
        </w:tc>
        <w:tc>
          <w:tcPr>
            <w:tcW w:w="1701" w:type="dxa"/>
            <w:hideMark/>
          </w:tcPr>
          <w:p w14:paraId="69FC3BB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0C8C870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29.084</w:t>
            </w:r>
          </w:p>
        </w:tc>
        <w:tc>
          <w:tcPr>
            <w:tcW w:w="2027" w:type="dxa"/>
            <w:hideMark/>
          </w:tcPr>
          <w:p w14:paraId="0625927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95,51 %</w:t>
            </w:r>
          </w:p>
        </w:tc>
      </w:tr>
      <w:tr w:rsidR="001E3BA2" w:rsidRPr="001E3BA2" w14:paraId="5C35348A" w14:textId="77777777" w:rsidTr="001E3BA2">
        <w:trPr>
          <w:jc w:val="center"/>
        </w:trPr>
        <w:tc>
          <w:tcPr>
            <w:tcW w:w="519" w:type="dxa"/>
            <w:hideMark/>
          </w:tcPr>
          <w:p w14:paraId="1486BDBF"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w:t>
            </w:r>
          </w:p>
        </w:tc>
        <w:tc>
          <w:tcPr>
            <w:tcW w:w="1749" w:type="dxa"/>
            <w:hideMark/>
          </w:tcPr>
          <w:p w14:paraId="102A1677"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Plumpang</w:t>
            </w:r>
          </w:p>
        </w:tc>
        <w:tc>
          <w:tcPr>
            <w:tcW w:w="1417" w:type="dxa"/>
            <w:hideMark/>
          </w:tcPr>
          <w:p w14:paraId="39AC910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51.481</w:t>
            </w:r>
          </w:p>
        </w:tc>
        <w:tc>
          <w:tcPr>
            <w:tcW w:w="1701" w:type="dxa"/>
            <w:hideMark/>
          </w:tcPr>
          <w:p w14:paraId="2C454D9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79BE06E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48.945</w:t>
            </w:r>
          </w:p>
        </w:tc>
        <w:tc>
          <w:tcPr>
            <w:tcW w:w="2027" w:type="dxa"/>
            <w:hideMark/>
          </w:tcPr>
          <w:p w14:paraId="0A1B811F"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94,71 %</w:t>
            </w:r>
          </w:p>
        </w:tc>
      </w:tr>
      <w:tr w:rsidR="001E3BA2" w:rsidRPr="001E3BA2" w14:paraId="41A44112" w14:textId="77777777" w:rsidTr="001E3BA2">
        <w:trPr>
          <w:jc w:val="center"/>
        </w:trPr>
        <w:tc>
          <w:tcPr>
            <w:tcW w:w="519" w:type="dxa"/>
            <w:hideMark/>
          </w:tcPr>
          <w:p w14:paraId="002D676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w:t>
            </w:r>
          </w:p>
        </w:tc>
        <w:tc>
          <w:tcPr>
            <w:tcW w:w="1749" w:type="dxa"/>
            <w:hideMark/>
          </w:tcPr>
          <w:p w14:paraId="68E4A904"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Rengel</w:t>
            </w:r>
          </w:p>
        </w:tc>
        <w:tc>
          <w:tcPr>
            <w:tcW w:w="1417" w:type="dxa"/>
            <w:hideMark/>
          </w:tcPr>
          <w:p w14:paraId="2734ED0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37.436</w:t>
            </w:r>
          </w:p>
        </w:tc>
        <w:tc>
          <w:tcPr>
            <w:tcW w:w="1701" w:type="dxa"/>
            <w:hideMark/>
          </w:tcPr>
          <w:p w14:paraId="3476D17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c>
          <w:tcPr>
            <w:tcW w:w="1134" w:type="dxa"/>
            <w:hideMark/>
          </w:tcPr>
          <w:p w14:paraId="4D4F39A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34.921</w:t>
            </w:r>
          </w:p>
        </w:tc>
        <w:tc>
          <w:tcPr>
            <w:tcW w:w="2027" w:type="dxa"/>
            <w:hideMark/>
          </w:tcPr>
          <w:p w14:paraId="7363403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93,39 %</w:t>
            </w:r>
          </w:p>
        </w:tc>
      </w:tr>
      <w:tr w:rsidR="001E3BA2" w:rsidRPr="001E3BA2" w14:paraId="710DF566" w14:textId="77777777" w:rsidTr="001E3BA2">
        <w:trPr>
          <w:jc w:val="center"/>
        </w:trPr>
        <w:tc>
          <w:tcPr>
            <w:tcW w:w="519" w:type="dxa"/>
            <w:hideMark/>
          </w:tcPr>
          <w:p w14:paraId="5561325E"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w:t>
            </w:r>
          </w:p>
        </w:tc>
        <w:tc>
          <w:tcPr>
            <w:tcW w:w="1749" w:type="dxa"/>
            <w:hideMark/>
          </w:tcPr>
          <w:p w14:paraId="0CD63065"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Jatirogo</w:t>
            </w:r>
          </w:p>
        </w:tc>
        <w:tc>
          <w:tcPr>
            <w:tcW w:w="1417" w:type="dxa"/>
            <w:hideMark/>
          </w:tcPr>
          <w:p w14:paraId="100B49E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33.670</w:t>
            </w:r>
          </w:p>
        </w:tc>
        <w:tc>
          <w:tcPr>
            <w:tcW w:w="1701" w:type="dxa"/>
            <w:hideMark/>
          </w:tcPr>
          <w:p w14:paraId="1C1F6AD4"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100,01 %</w:t>
            </w:r>
          </w:p>
        </w:tc>
        <w:tc>
          <w:tcPr>
            <w:tcW w:w="1134" w:type="dxa"/>
            <w:hideMark/>
          </w:tcPr>
          <w:p w14:paraId="7C52122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30.603</w:t>
            </w:r>
          </w:p>
        </w:tc>
        <w:tc>
          <w:tcPr>
            <w:tcW w:w="2027" w:type="dxa"/>
            <w:hideMark/>
          </w:tcPr>
          <w:p w14:paraId="738FDC9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91,37 %</w:t>
            </w:r>
          </w:p>
        </w:tc>
      </w:tr>
      <w:tr w:rsidR="001E3BA2" w:rsidRPr="001E3BA2" w14:paraId="5BB53756" w14:textId="77777777" w:rsidTr="001E3BA2">
        <w:trPr>
          <w:jc w:val="center"/>
        </w:trPr>
        <w:tc>
          <w:tcPr>
            <w:tcW w:w="519" w:type="dxa"/>
            <w:hideMark/>
          </w:tcPr>
          <w:p w14:paraId="3F8C4FF4"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11</w:t>
            </w:r>
          </w:p>
        </w:tc>
        <w:tc>
          <w:tcPr>
            <w:tcW w:w="1749" w:type="dxa"/>
            <w:hideMark/>
          </w:tcPr>
          <w:p w14:paraId="04E40DE6"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Widang</w:t>
            </w:r>
          </w:p>
        </w:tc>
        <w:tc>
          <w:tcPr>
            <w:tcW w:w="1417" w:type="dxa"/>
            <w:hideMark/>
          </w:tcPr>
          <w:p w14:paraId="3BF5E44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36.876</w:t>
            </w:r>
          </w:p>
        </w:tc>
        <w:tc>
          <w:tcPr>
            <w:tcW w:w="1701" w:type="dxa"/>
            <w:hideMark/>
          </w:tcPr>
          <w:p w14:paraId="6342783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0809BCD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33.311</w:t>
            </w:r>
          </w:p>
        </w:tc>
        <w:tc>
          <w:tcPr>
            <w:tcW w:w="2027" w:type="dxa"/>
            <w:hideMark/>
          </w:tcPr>
          <w:p w14:paraId="789DE05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89,59 %</w:t>
            </w:r>
          </w:p>
        </w:tc>
      </w:tr>
      <w:tr w:rsidR="001E3BA2" w:rsidRPr="001E3BA2" w14:paraId="560314C4" w14:textId="77777777" w:rsidTr="001E3BA2">
        <w:trPr>
          <w:jc w:val="center"/>
        </w:trPr>
        <w:tc>
          <w:tcPr>
            <w:tcW w:w="519" w:type="dxa"/>
            <w:hideMark/>
          </w:tcPr>
          <w:p w14:paraId="5218B947"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12</w:t>
            </w:r>
          </w:p>
        </w:tc>
        <w:tc>
          <w:tcPr>
            <w:tcW w:w="1749" w:type="dxa"/>
            <w:hideMark/>
          </w:tcPr>
          <w:p w14:paraId="1988CD3C"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Kerek</w:t>
            </w:r>
          </w:p>
        </w:tc>
        <w:tc>
          <w:tcPr>
            <w:tcW w:w="1417" w:type="dxa"/>
            <w:hideMark/>
          </w:tcPr>
          <w:p w14:paraId="3036349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35.933</w:t>
            </w:r>
          </w:p>
        </w:tc>
        <w:tc>
          <w:tcPr>
            <w:tcW w:w="1701" w:type="dxa"/>
            <w:hideMark/>
          </w:tcPr>
          <w:p w14:paraId="2A8D3F4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07C080C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33.276</w:t>
            </w:r>
          </w:p>
        </w:tc>
        <w:tc>
          <w:tcPr>
            <w:tcW w:w="2027" w:type="dxa"/>
            <w:hideMark/>
          </w:tcPr>
          <w:p w14:paraId="7F17FAF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89,54 %</w:t>
            </w:r>
          </w:p>
        </w:tc>
      </w:tr>
      <w:tr w:rsidR="001E3BA2" w:rsidRPr="001E3BA2" w14:paraId="704B279B" w14:textId="77777777" w:rsidTr="001E3BA2">
        <w:trPr>
          <w:jc w:val="center"/>
        </w:trPr>
        <w:tc>
          <w:tcPr>
            <w:tcW w:w="519" w:type="dxa"/>
            <w:hideMark/>
          </w:tcPr>
          <w:p w14:paraId="4F4090F9"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13</w:t>
            </w:r>
          </w:p>
        </w:tc>
        <w:tc>
          <w:tcPr>
            <w:tcW w:w="1749" w:type="dxa"/>
            <w:hideMark/>
          </w:tcPr>
          <w:p w14:paraId="7B067E44"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Tuban</w:t>
            </w:r>
          </w:p>
        </w:tc>
        <w:tc>
          <w:tcPr>
            <w:tcW w:w="1417" w:type="dxa"/>
            <w:hideMark/>
          </w:tcPr>
          <w:p w14:paraId="4326E06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25.987</w:t>
            </w:r>
          </w:p>
        </w:tc>
        <w:tc>
          <w:tcPr>
            <w:tcW w:w="1701" w:type="dxa"/>
            <w:hideMark/>
          </w:tcPr>
          <w:p w14:paraId="457C9AD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91,68 %</w:t>
            </w:r>
          </w:p>
        </w:tc>
        <w:tc>
          <w:tcPr>
            <w:tcW w:w="1134" w:type="dxa"/>
            <w:hideMark/>
          </w:tcPr>
          <w:p w14:paraId="584C79B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24.979</w:t>
            </w:r>
          </w:p>
        </w:tc>
        <w:tc>
          <w:tcPr>
            <w:tcW w:w="2027" w:type="dxa"/>
            <w:hideMark/>
          </w:tcPr>
          <w:p w14:paraId="08E5BB32"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88,03 %</w:t>
            </w:r>
          </w:p>
        </w:tc>
      </w:tr>
      <w:tr w:rsidR="001E3BA2" w:rsidRPr="001E3BA2" w14:paraId="65B703E9" w14:textId="77777777" w:rsidTr="001E3BA2">
        <w:trPr>
          <w:jc w:val="center"/>
        </w:trPr>
        <w:tc>
          <w:tcPr>
            <w:tcW w:w="519" w:type="dxa"/>
            <w:hideMark/>
          </w:tcPr>
          <w:p w14:paraId="0E3B593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14</w:t>
            </w:r>
          </w:p>
        </w:tc>
        <w:tc>
          <w:tcPr>
            <w:tcW w:w="1749" w:type="dxa"/>
            <w:hideMark/>
          </w:tcPr>
          <w:p w14:paraId="15DAB98D"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Soko</w:t>
            </w:r>
          </w:p>
        </w:tc>
        <w:tc>
          <w:tcPr>
            <w:tcW w:w="1417" w:type="dxa"/>
            <w:hideMark/>
          </w:tcPr>
          <w:p w14:paraId="030D0189"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58.092</w:t>
            </w:r>
          </w:p>
        </w:tc>
        <w:tc>
          <w:tcPr>
            <w:tcW w:w="1701" w:type="dxa"/>
            <w:hideMark/>
          </w:tcPr>
          <w:p w14:paraId="250097C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100,03 %</w:t>
            </w:r>
          </w:p>
        </w:tc>
        <w:tc>
          <w:tcPr>
            <w:tcW w:w="1134" w:type="dxa"/>
            <w:hideMark/>
          </w:tcPr>
          <w:p w14:paraId="22CC3B57"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51.850</w:t>
            </w:r>
          </w:p>
        </w:tc>
        <w:tc>
          <w:tcPr>
            <w:tcW w:w="2027" w:type="dxa"/>
            <w:hideMark/>
          </w:tcPr>
          <w:p w14:paraId="100D350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87,51 %</w:t>
            </w:r>
          </w:p>
        </w:tc>
      </w:tr>
      <w:tr w:rsidR="001E3BA2" w:rsidRPr="001E3BA2" w14:paraId="55010792" w14:textId="77777777" w:rsidTr="001E3BA2">
        <w:trPr>
          <w:jc w:val="center"/>
        </w:trPr>
        <w:tc>
          <w:tcPr>
            <w:tcW w:w="519" w:type="dxa"/>
            <w:hideMark/>
          </w:tcPr>
          <w:p w14:paraId="391DE35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15</w:t>
            </w:r>
          </w:p>
        </w:tc>
        <w:tc>
          <w:tcPr>
            <w:tcW w:w="1749" w:type="dxa"/>
            <w:hideMark/>
          </w:tcPr>
          <w:p w14:paraId="4AA7C824"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Semanding</w:t>
            </w:r>
          </w:p>
        </w:tc>
        <w:tc>
          <w:tcPr>
            <w:tcW w:w="1417" w:type="dxa"/>
            <w:hideMark/>
          </w:tcPr>
          <w:p w14:paraId="21B5DBC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71.454</w:t>
            </w:r>
          </w:p>
        </w:tc>
        <w:tc>
          <w:tcPr>
            <w:tcW w:w="1701" w:type="dxa"/>
            <w:hideMark/>
          </w:tcPr>
          <w:p w14:paraId="58BC4A5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87,66 %</w:t>
            </w:r>
          </w:p>
        </w:tc>
        <w:tc>
          <w:tcPr>
            <w:tcW w:w="1134" w:type="dxa"/>
            <w:hideMark/>
          </w:tcPr>
          <w:p w14:paraId="4A7BB8A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72.556</w:t>
            </w:r>
          </w:p>
        </w:tc>
        <w:tc>
          <w:tcPr>
            <w:tcW w:w="2027" w:type="dxa"/>
            <w:hideMark/>
          </w:tcPr>
          <w:p w14:paraId="0768A7F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86,28 %</w:t>
            </w:r>
          </w:p>
        </w:tc>
      </w:tr>
      <w:tr w:rsidR="001E3BA2" w:rsidRPr="001E3BA2" w14:paraId="24EA600B" w14:textId="77777777" w:rsidTr="001E3BA2">
        <w:trPr>
          <w:jc w:val="center"/>
        </w:trPr>
        <w:tc>
          <w:tcPr>
            <w:tcW w:w="519" w:type="dxa"/>
            <w:hideMark/>
          </w:tcPr>
          <w:p w14:paraId="238C5F8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16</w:t>
            </w:r>
          </w:p>
        </w:tc>
        <w:tc>
          <w:tcPr>
            <w:tcW w:w="1749" w:type="dxa"/>
            <w:hideMark/>
          </w:tcPr>
          <w:p w14:paraId="5B38AE2E"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Montong</w:t>
            </w:r>
          </w:p>
        </w:tc>
        <w:tc>
          <w:tcPr>
            <w:tcW w:w="1417" w:type="dxa"/>
            <w:hideMark/>
          </w:tcPr>
          <w:p w14:paraId="287EFE24"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33.823</w:t>
            </w:r>
          </w:p>
        </w:tc>
        <w:tc>
          <w:tcPr>
            <w:tcW w:w="1701" w:type="dxa"/>
            <w:hideMark/>
          </w:tcPr>
          <w:p w14:paraId="2AE8865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35769A96"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27.993</w:t>
            </w:r>
          </w:p>
        </w:tc>
        <w:tc>
          <w:tcPr>
            <w:tcW w:w="2027" w:type="dxa"/>
            <w:hideMark/>
          </w:tcPr>
          <w:p w14:paraId="2215444F"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84,30 %</w:t>
            </w:r>
          </w:p>
        </w:tc>
      </w:tr>
      <w:tr w:rsidR="001E3BA2" w:rsidRPr="001E3BA2" w14:paraId="7D847B56" w14:textId="77777777" w:rsidTr="001E3BA2">
        <w:trPr>
          <w:jc w:val="center"/>
        </w:trPr>
        <w:tc>
          <w:tcPr>
            <w:tcW w:w="519" w:type="dxa"/>
            <w:hideMark/>
          </w:tcPr>
          <w:p w14:paraId="4E735B90"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17</w:t>
            </w:r>
          </w:p>
        </w:tc>
        <w:tc>
          <w:tcPr>
            <w:tcW w:w="1749" w:type="dxa"/>
            <w:hideMark/>
          </w:tcPr>
          <w:p w14:paraId="3A8C8DC9"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Tambakboyo</w:t>
            </w:r>
          </w:p>
        </w:tc>
        <w:tc>
          <w:tcPr>
            <w:tcW w:w="1417" w:type="dxa"/>
            <w:hideMark/>
          </w:tcPr>
          <w:p w14:paraId="3D283621"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sz w:val="22"/>
                <w:szCs w:val="22"/>
              </w:rPr>
              <w:t>21.808</w:t>
            </w:r>
          </w:p>
        </w:tc>
        <w:tc>
          <w:tcPr>
            <w:tcW w:w="1701" w:type="dxa"/>
            <w:hideMark/>
          </w:tcPr>
          <w:p w14:paraId="4AB16F39"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sz w:val="22"/>
                <w:szCs w:val="22"/>
              </w:rPr>
              <w:t>100,00 %</w:t>
            </w:r>
          </w:p>
        </w:tc>
        <w:tc>
          <w:tcPr>
            <w:tcW w:w="1134" w:type="dxa"/>
            <w:hideMark/>
          </w:tcPr>
          <w:p w14:paraId="1404B26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19.032</w:t>
            </w:r>
          </w:p>
        </w:tc>
        <w:tc>
          <w:tcPr>
            <w:tcW w:w="2027" w:type="dxa"/>
            <w:hideMark/>
          </w:tcPr>
          <w:p w14:paraId="133BF075"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82,96 %</w:t>
            </w:r>
          </w:p>
        </w:tc>
      </w:tr>
      <w:tr w:rsidR="001E3BA2" w:rsidRPr="001E3BA2" w14:paraId="1E2BDA9F" w14:textId="77777777" w:rsidTr="001E3BA2">
        <w:trPr>
          <w:jc w:val="center"/>
        </w:trPr>
        <w:tc>
          <w:tcPr>
            <w:tcW w:w="519" w:type="dxa"/>
            <w:hideMark/>
          </w:tcPr>
          <w:p w14:paraId="5E7C9358"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18</w:t>
            </w:r>
          </w:p>
        </w:tc>
        <w:tc>
          <w:tcPr>
            <w:tcW w:w="1749" w:type="dxa"/>
            <w:hideMark/>
          </w:tcPr>
          <w:p w14:paraId="6C2D6F9B"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Singgahan</w:t>
            </w:r>
          </w:p>
        </w:tc>
        <w:tc>
          <w:tcPr>
            <w:tcW w:w="1417" w:type="dxa"/>
            <w:hideMark/>
          </w:tcPr>
          <w:p w14:paraId="261F88F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21.381</w:t>
            </w:r>
          </w:p>
        </w:tc>
        <w:tc>
          <w:tcPr>
            <w:tcW w:w="1701" w:type="dxa"/>
            <w:hideMark/>
          </w:tcPr>
          <w:p w14:paraId="22D5544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6D0FE42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17.623</w:t>
            </w:r>
          </w:p>
        </w:tc>
        <w:tc>
          <w:tcPr>
            <w:tcW w:w="2027" w:type="dxa"/>
            <w:hideMark/>
          </w:tcPr>
          <w:p w14:paraId="15B00E9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82,68 %</w:t>
            </w:r>
          </w:p>
        </w:tc>
      </w:tr>
      <w:tr w:rsidR="001E3BA2" w:rsidRPr="001E3BA2" w14:paraId="70738EDD" w14:textId="77777777" w:rsidTr="001E3BA2">
        <w:trPr>
          <w:jc w:val="center"/>
        </w:trPr>
        <w:tc>
          <w:tcPr>
            <w:tcW w:w="519" w:type="dxa"/>
            <w:hideMark/>
          </w:tcPr>
          <w:p w14:paraId="136EC89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19</w:t>
            </w:r>
          </w:p>
        </w:tc>
        <w:tc>
          <w:tcPr>
            <w:tcW w:w="1749" w:type="dxa"/>
            <w:hideMark/>
          </w:tcPr>
          <w:p w14:paraId="1C127053"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Palang</w:t>
            </w:r>
          </w:p>
        </w:tc>
        <w:tc>
          <w:tcPr>
            <w:tcW w:w="1417" w:type="dxa"/>
            <w:hideMark/>
          </w:tcPr>
          <w:p w14:paraId="0A6BD25C"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41.878</w:t>
            </w:r>
          </w:p>
        </w:tc>
        <w:tc>
          <w:tcPr>
            <w:tcW w:w="1701" w:type="dxa"/>
            <w:hideMark/>
          </w:tcPr>
          <w:p w14:paraId="6571BB5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100,00 %</w:t>
            </w:r>
          </w:p>
        </w:tc>
        <w:tc>
          <w:tcPr>
            <w:tcW w:w="1134" w:type="dxa"/>
            <w:hideMark/>
          </w:tcPr>
          <w:p w14:paraId="572D8B24"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33.716</w:t>
            </w:r>
          </w:p>
        </w:tc>
        <w:tc>
          <w:tcPr>
            <w:tcW w:w="2027" w:type="dxa"/>
            <w:hideMark/>
          </w:tcPr>
          <w:p w14:paraId="093FD24D"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79,18 %</w:t>
            </w:r>
          </w:p>
        </w:tc>
      </w:tr>
      <w:tr w:rsidR="001E3BA2" w:rsidRPr="001E3BA2" w14:paraId="2E2CE922" w14:textId="77777777" w:rsidTr="001E3BA2">
        <w:trPr>
          <w:trHeight w:val="271"/>
          <w:jc w:val="center"/>
        </w:trPr>
        <w:tc>
          <w:tcPr>
            <w:tcW w:w="519" w:type="dxa"/>
            <w:hideMark/>
          </w:tcPr>
          <w:p w14:paraId="1C3CABA6"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20</w:t>
            </w:r>
          </w:p>
        </w:tc>
        <w:tc>
          <w:tcPr>
            <w:tcW w:w="1749" w:type="dxa"/>
            <w:hideMark/>
          </w:tcPr>
          <w:p w14:paraId="5E91C06A" w14:textId="77777777" w:rsidR="001E3BA2" w:rsidRPr="001E3BA2" w:rsidRDefault="001E3BA2" w:rsidP="00C24B17">
            <w:pPr>
              <w:rPr>
                <w:rFonts w:ascii="Times New Roman" w:hAnsi="Times New Roman"/>
                <w:kern w:val="2"/>
                <w:sz w:val="22"/>
                <w:szCs w:val="22"/>
                <w14:ligatures w14:val="standardContextual"/>
              </w:rPr>
            </w:pPr>
            <w:r w:rsidRPr="001E3BA2">
              <w:rPr>
                <w:rFonts w:ascii="Times New Roman" w:hAnsi="Times New Roman"/>
                <w:sz w:val="22"/>
                <w:szCs w:val="22"/>
              </w:rPr>
              <w:t>Jenu</w:t>
            </w:r>
          </w:p>
        </w:tc>
        <w:tc>
          <w:tcPr>
            <w:tcW w:w="1417" w:type="dxa"/>
            <w:hideMark/>
          </w:tcPr>
          <w:p w14:paraId="188F9CCB"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29.821</w:t>
            </w:r>
          </w:p>
        </w:tc>
        <w:tc>
          <w:tcPr>
            <w:tcW w:w="1701" w:type="dxa"/>
            <w:hideMark/>
          </w:tcPr>
          <w:p w14:paraId="587EDC01"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90,61 %</w:t>
            </w:r>
          </w:p>
        </w:tc>
        <w:tc>
          <w:tcPr>
            <w:tcW w:w="1134" w:type="dxa"/>
            <w:hideMark/>
          </w:tcPr>
          <w:p w14:paraId="15CAFE6A"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23.009</w:t>
            </w:r>
          </w:p>
        </w:tc>
        <w:tc>
          <w:tcPr>
            <w:tcW w:w="2027" w:type="dxa"/>
            <w:hideMark/>
          </w:tcPr>
          <w:p w14:paraId="278ED923" w14:textId="77777777" w:rsidR="001E3BA2" w:rsidRPr="001E3BA2" w:rsidRDefault="001E3BA2" w:rsidP="00C24B17">
            <w:pPr>
              <w:jc w:val="center"/>
              <w:rPr>
                <w:rFonts w:ascii="Times New Roman" w:hAnsi="Times New Roman"/>
                <w:kern w:val="2"/>
                <w:sz w:val="22"/>
                <w:szCs w:val="22"/>
                <w14:ligatures w14:val="standardContextual"/>
              </w:rPr>
            </w:pPr>
            <w:r w:rsidRPr="001E3BA2">
              <w:rPr>
                <w:rFonts w:ascii="Times New Roman" w:hAnsi="Times New Roman"/>
                <w:sz w:val="22"/>
                <w:szCs w:val="22"/>
              </w:rPr>
              <w:t>74,94 %</w:t>
            </w:r>
          </w:p>
        </w:tc>
      </w:tr>
      <w:tr w:rsidR="001E3BA2" w:rsidRPr="001E3BA2" w14:paraId="643751FF" w14:textId="77777777" w:rsidTr="001E3BA2">
        <w:trPr>
          <w:jc w:val="center"/>
        </w:trPr>
        <w:tc>
          <w:tcPr>
            <w:tcW w:w="2268" w:type="dxa"/>
            <w:gridSpan w:val="2"/>
            <w:hideMark/>
          </w:tcPr>
          <w:p w14:paraId="0BF899E4"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Total</w:t>
            </w:r>
          </w:p>
        </w:tc>
        <w:tc>
          <w:tcPr>
            <w:tcW w:w="1417" w:type="dxa"/>
            <w:hideMark/>
          </w:tcPr>
          <w:p w14:paraId="5B347FD1"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711.549</w:t>
            </w:r>
          </w:p>
        </w:tc>
        <w:tc>
          <w:tcPr>
            <w:tcW w:w="1701" w:type="dxa"/>
            <w:hideMark/>
          </w:tcPr>
          <w:p w14:paraId="0818536A"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97,05 %</w:t>
            </w:r>
          </w:p>
        </w:tc>
        <w:tc>
          <w:tcPr>
            <w:tcW w:w="1134" w:type="dxa"/>
            <w:hideMark/>
          </w:tcPr>
          <w:p w14:paraId="2844BEDC"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761.873</w:t>
            </w:r>
          </w:p>
        </w:tc>
        <w:tc>
          <w:tcPr>
            <w:tcW w:w="2027" w:type="dxa"/>
            <w:hideMark/>
          </w:tcPr>
          <w:p w14:paraId="705ABDFC" w14:textId="77777777" w:rsidR="001E3BA2" w:rsidRPr="001E3BA2" w:rsidRDefault="001E3BA2" w:rsidP="00C24B17">
            <w:pPr>
              <w:jc w:val="center"/>
              <w:rPr>
                <w:rFonts w:ascii="Times New Roman" w:hAnsi="Times New Roman"/>
                <w:b/>
                <w:kern w:val="2"/>
                <w:sz w:val="22"/>
                <w:szCs w:val="22"/>
                <w14:ligatures w14:val="standardContextual"/>
              </w:rPr>
            </w:pPr>
            <w:r w:rsidRPr="001E3BA2">
              <w:rPr>
                <w:rFonts w:ascii="Times New Roman" w:hAnsi="Times New Roman"/>
                <w:b/>
                <w:sz w:val="22"/>
                <w:szCs w:val="22"/>
              </w:rPr>
              <w:t>83,31 %</w:t>
            </w:r>
          </w:p>
        </w:tc>
      </w:tr>
    </w:tbl>
    <w:p w14:paraId="3951A1BE" w14:textId="77777777" w:rsidR="00897705" w:rsidRDefault="00897705" w:rsidP="00EA612B">
      <w:pPr>
        <w:tabs>
          <w:tab w:val="left" w:pos="3740"/>
        </w:tabs>
        <w:spacing w:after="0" w:line="240" w:lineRule="auto"/>
        <w:ind w:firstLine="284"/>
        <w:jc w:val="both"/>
        <w:rPr>
          <w:rFonts w:ascii="Times New Roman" w:hAnsi="Times New Roman"/>
        </w:rPr>
      </w:pPr>
      <w:proofErr w:type="gramStart"/>
      <w:r>
        <w:rPr>
          <w:rFonts w:ascii="Times New Roman" w:hAnsi="Times New Roman"/>
          <w:sz w:val="24"/>
          <w:szCs w:val="24"/>
        </w:rPr>
        <w:t>Sumber :</w:t>
      </w:r>
      <w:proofErr w:type="gramEnd"/>
      <w:r>
        <w:rPr>
          <w:rFonts w:ascii="Times New Roman" w:hAnsi="Times New Roman"/>
          <w:sz w:val="24"/>
          <w:szCs w:val="24"/>
        </w:rPr>
        <w:t xml:space="preserve"> </w:t>
      </w:r>
      <w:r w:rsidRPr="00EA612B">
        <w:rPr>
          <w:rFonts w:ascii="Times New Roman" w:hAnsi="Times New Roman"/>
        </w:rPr>
        <w:t xml:space="preserve">BPPKAD diolah Peneliti </w:t>
      </w:r>
      <w:r w:rsidRPr="00EA612B">
        <w:rPr>
          <w:rFonts w:ascii="Times New Roman" w:hAnsi="Times New Roman"/>
        </w:rPr>
        <w:tab/>
      </w:r>
    </w:p>
    <w:p w14:paraId="0BB6C467" w14:textId="77777777" w:rsidR="00EA612B" w:rsidRPr="00EA612B" w:rsidRDefault="00EA612B" w:rsidP="00EA612B">
      <w:pPr>
        <w:tabs>
          <w:tab w:val="left" w:pos="3740"/>
        </w:tabs>
        <w:spacing w:after="0" w:line="240" w:lineRule="auto"/>
        <w:ind w:firstLine="284"/>
        <w:jc w:val="both"/>
        <w:rPr>
          <w:rFonts w:ascii="Times New Roman" w:hAnsi="Times New Roman"/>
        </w:rPr>
      </w:pPr>
    </w:p>
    <w:p w14:paraId="7D9956BE" w14:textId="77777777" w:rsidR="00580EB4" w:rsidRDefault="00897705" w:rsidP="00EA612B">
      <w:pPr>
        <w:spacing w:after="0" w:line="240" w:lineRule="auto"/>
        <w:ind w:firstLine="567"/>
        <w:jc w:val="both"/>
        <w:rPr>
          <w:rFonts w:ascii="Times New Roman" w:hAnsi="Times New Roman"/>
        </w:rPr>
      </w:pPr>
      <w:r w:rsidRPr="00EA612B">
        <w:rPr>
          <w:rFonts w:ascii="Times New Roman" w:hAnsi="Times New Roman"/>
        </w:rPr>
        <w:t>Berdasarkan</w:t>
      </w:r>
      <w:r w:rsidRPr="00897705">
        <w:rPr>
          <w:rFonts w:ascii="Times New Roman" w:hAnsi="Times New Roman"/>
        </w:rPr>
        <w:t xml:space="preserve"> tabel diatas, realisasi PBB-P2 dari tahun 2022 sampai 2023 yang berada Kabupaten Tuban cenderung mengalami penurunan, hal tersebut terbukti dari beberapa daerah di Kabupaten Tuban pada tahun 2023 mengalami penurunan PBB-P2. Seperti contoh, realisasi PBB-P2 yang berada Kecamatan Jenu pada tahun 2022 sebesar 97,05 %, namun pada tahun 2023 realisasi PBB-P2 menjadi 74,94 %, hal ini seharusnya tidak terjadi karena pada tanggal tanggal 30 September 2023 adalah jatuh tempo pembayaran yang harus dibayarkan oleh wajib pajak PBB P2. Selain itu hal serupa juga terjadi Kecamatan Palang, pada tahun 2022 jumlah realisasi PBB-P2 mencapai 100 %, namun pada tahun 2023 realisasi PBB-P2 tersebut mengalami penurunan yang cukup signifikan menjadi sebesar 79,18 %.  Apabila dilihat dari data tersebut total jumlah realisasi PBB-P2 yang berada di Kabupaten Tuban belum mampu mencapai target 100 %, hal tersebut dapat dibuktikan bahwa pada tahun 2022, jumlah realisasi PBB-P2 sebesar 97,05% dan jumlah SPPT sekitar 711.549, namun pada tahun 2023 realisasi PBB-P2 tersebut mengalami penurunan menjadi 83,31% dan jumlah SPPT sekitar 761.873. </w:t>
      </w:r>
    </w:p>
    <w:p w14:paraId="7EA1A11E" w14:textId="77777777" w:rsidR="00897705" w:rsidRPr="00897705" w:rsidRDefault="00897705" w:rsidP="00EA612B">
      <w:pPr>
        <w:spacing w:after="0" w:line="240" w:lineRule="auto"/>
        <w:ind w:firstLine="567"/>
        <w:jc w:val="both"/>
        <w:rPr>
          <w:rFonts w:ascii="Times New Roman" w:hAnsi="Times New Roman"/>
        </w:rPr>
      </w:pPr>
      <w:proofErr w:type="gramStart"/>
      <w:r w:rsidRPr="00897705">
        <w:rPr>
          <w:rFonts w:ascii="Times New Roman" w:hAnsi="Times New Roman"/>
        </w:rPr>
        <w:t>Hal tersebut menjadi sebuah permasalahan penelitian, dikarenakan saat SPPT mengalami kenaikan maka seharusnya jumlah realisasi PBB-P2 juga mengalami kenaikan namun sebaliknya realisasi yang berada di Kabupaten Tuban tersebut mengalami penurunan.</w:t>
      </w:r>
      <w:proofErr w:type="gramEnd"/>
      <w:r w:rsidRPr="00897705">
        <w:rPr>
          <w:rFonts w:ascii="Times New Roman" w:hAnsi="Times New Roman"/>
        </w:rPr>
        <w:t xml:space="preserve"> Selain itu pada kecamatan Montong, Jatirogo dan merakurak menjadi kecamatan dengan pelunasan PBB tercepat namun hal ini tidak sesuai dengan data tabel diatas yang menjelaskan bahwa realisasi PBB di kecamatan montong pada tahun 2022 mencapai 100% namun pada tahun 2023 angka tersebut turun menjadi 84,30%, </w:t>
      </w:r>
      <w:r w:rsidRPr="00897705">
        <w:rPr>
          <w:rFonts w:ascii="Times New Roman" w:hAnsi="Times New Roman"/>
        </w:rPr>
        <w:lastRenderedPageBreak/>
        <w:t xml:space="preserve">selanjutnya pada kecamatan jatirogo dengan jumlah realisasi PBB pada tahun 2022 sebesar 100,01 % namun pada tahun berikutnya yaitu tahun 2023 mengalami penurunan menjadi 91,37%, dan kecamatan merakurak yang pada tahun 2022 memiliki jumlah realisasi sebesar 100% namun pada tahun 2023 mengalami penurunan menjadi 96,08% </w:t>
      </w:r>
    </w:p>
    <w:p w14:paraId="19AF03E5" w14:textId="77777777" w:rsidR="005F31CC" w:rsidRDefault="00897705" w:rsidP="005F31CC">
      <w:pPr>
        <w:spacing w:after="0" w:line="240" w:lineRule="auto"/>
        <w:ind w:firstLine="567"/>
        <w:jc w:val="both"/>
        <w:rPr>
          <w:rFonts w:ascii="Times New Roman" w:hAnsi="Times New Roman"/>
        </w:rPr>
      </w:pPr>
      <w:r w:rsidRPr="00897705">
        <w:rPr>
          <w:rFonts w:ascii="Times New Roman" w:hAnsi="Times New Roman"/>
        </w:rPr>
        <w:t xml:space="preserve">Apabila melihat lebih detail mengenai pelayanan sistem pembayaran pajak online (E-PBB P2) yang telah dilakukan oleh pemerintah Kabupaten Tuban masih terdapat beberapa kendala dalam pelaksanaannya, kendala tersebut yakni tidak semua masyarakat memahami sistem pembayaran online yang dimana hal ini menjadi tantangan untuk pemerintah Kabupaten Tuban dalam mengembangkan kualitas pelayanan publik khususnya pada sektor penerimaan pajak daerah bumi dan bangunan di Pedesaan dan Perkotaan. Selain itu, dengan adanya sistem pembayaran online yang diharapkan Kabupaten Tuban mampu untuk meningkatkan efektivitas penerimaan pendapatan Kabupaten Tuban khususnya penerimaan pajak masih belum mampu menunjukkan hasil yang signifikan, untuk mengatasi permasalahan tersebut maka peneliti menggunakan teori efektivitas yang dikemukkan oleh Budiani </w:t>
      </w:r>
      <w:r w:rsidR="005F31CC">
        <w:rPr>
          <w:rFonts w:ascii="Times New Roman" w:hAnsi="Times New Roman"/>
        </w:rPr>
        <w:t>dalam</w:t>
      </w:r>
      <w:r w:rsidRPr="00897705">
        <w:rPr>
          <w:rFonts w:ascii="Times New Roman" w:hAnsi="Times New Roman"/>
        </w:rPr>
        <w:t xml:space="preserve"> </w:t>
      </w:r>
      <w:r w:rsidRPr="00897705">
        <w:rPr>
          <w:rFonts w:ascii="Times New Roman" w:hAnsi="Times New Roman"/>
        </w:rPr>
        <w:fldChar w:fldCharType="begin" w:fldLock="1"/>
      </w:r>
      <w:r w:rsidRPr="00897705">
        <w:rPr>
          <w:rFonts w:ascii="Times New Roman" w:hAnsi="Times New Roman"/>
        </w:rPr>
        <w:instrText>ADDIN CSL_CITATION {"citationItems":[{"id":"ITEM-1","itemData":{"DOI":"10.30656/sawala.v9i2.3277","ISSN":"2302-2221","abstract":"Penelitian ini bertujuan untuk mengetahui efektivitas absensi online dalam disiplin kerja di kantor Imigrasi kelas I Khusus TPI Surabaya saat pandemi covid-19. Penelitian ini menggunakan pendekatan kualitatif. Teknik pengumpulan data menggunakan teknik wawancara dikaitkan dengan teori indikator efektivitas program (Budiani, 2007). Hasil penelitian menunjukkan bahwa penerapan absensi online di kantor imigrasi Imigrasi kelas I Khusus TPI Surabaya saat pandemi covid-19 sudah efektif dalam mengendalikan disiplin kehadiran. Berdasarkan ketepatan program menunjukkan penerapan absensi online di kantor imigrasi berjalan dengan baik sesuai dengan sasaran yaitu kepada seluruh pegawai kantor imigrasi serta regulasi yang ada. Dari indikator sosialisasi program kepada pegawai kantor berjalan dengan efektif karena telah dilakukan secara merata kepada seluruh pegawai melalui daring. Tujuan dari program absensi online di kantor imigrasi sesuai dengan perencanaan menghindari persebaran virus korona dikarenakan sejak bulan maret telah beredar surat edaran lockdown. Berdasarkan pemantuan pada program absensi online di kantor imigrasi sudah dilaksanakan dengan baik oleh pihak kepegawaian dan umum. Dari hasil rekap data absensi pegawai akan dilakukan evaluasi agar menjadi perhitungan jam masuk dan pulang kerja dilihat dari masuk dan telatnya pegawai melakukan absensi yang kemudian akan dilakukan potongan tunjangan.","author":[{"dropping-particle":"","family":"Muhammad Arifin","given":"","non-dropping-particle":"","parse-names":false,"suffix":""},{"dropping-particle":"","family":"Widiyarta","given":"Agus","non-dropping-particle":"","parse-names":false,"suffix":""}],"container-title":"Sawala : Jurnal Administrasi Negara","id":"ITEM-1","issue":"1","issued":{"date-parts":[["2021"]]},"page":"35-57","title":"Efektifitas Absensi Online dalam Disiplin Kerja di Kantor Imigrasi Khusus TPI Surabaya Saat Pandemi Covid-19","type":"article-journal","volume":"9"},"uris":["http://www.mendeley.com/documents/?uuid=e3eb84a1-82cd-4b7e-b841-f62cc6b03379","http://www.mendeley.com/documents/?uuid=207f32cd-f759-49c6-9e59-eceb13b11e03","http://www.mendeley.com/documents/?uuid=b2b207ea-10f9-465f-af70-7a6b7b0b5131"]}],"mendeley":{"formattedCitation":"(Muhammad Arifin &amp; Widiyarta, 2021)","manualFormatting":"Arifin &amp; Widiyarta, (2021)","plainTextFormattedCitation":"(Muhammad Arifin &amp; Widiyarta, 2021)","previouslyFormattedCitation":"(Muhammad Arifin &amp; Widiyarta, 2021)"},"properties":{"noteIndex":0},"schema":"https://github.com/citation-style-language/schema/raw/master/csl-citation.json"}</w:instrText>
      </w:r>
      <w:r w:rsidRPr="00897705">
        <w:rPr>
          <w:rFonts w:ascii="Times New Roman" w:hAnsi="Times New Roman"/>
        </w:rPr>
        <w:fldChar w:fldCharType="separate"/>
      </w:r>
      <w:r w:rsidRPr="00897705">
        <w:rPr>
          <w:rFonts w:ascii="Times New Roman" w:hAnsi="Times New Roman"/>
          <w:noProof/>
        </w:rPr>
        <w:t>Arifin &amp; Widiyarta, (2021)</w:t>
      </w:r>
      <w:r w:rsidRPr="00897705">
        <w:rPr>
          <w:rFonts w:ascii="Times New Roman" w:hAnsi="Times New Roman"/>
        </w:rPr>
        <w:fldChar w:fldCharType="end"/>
      </w:r>
      <w:r w:rsidRPr="00897705">
        <w:rPr>
          <w:rFonts w:ascii="Times New Roman" w:hAnsi="Times New Roman"/>
        </w:rPr>
        <w:t xml:space="preserve"> yang menjelaskan bahwa efektivitas program dapat diukur dengan menggunakan 4 indikator yaitu ketepatan sasaran program, sosialisasi program, tujuan program, pemantauan program. </w:t>
      </w:r>
      <w:proofErr w:type="gramStart"/>
      <w:r w:rsidRPr="00897705">
        <w:rPr>
          <w:rFonts w:ascii="Times New Roman" w:hAnsi="Times New Roman"/>
        </w:rPr>
        <w:t>Aspek-aspek tersebut perlu di-implementasikan dalam instansi pemerintahan khususnya pada pelayanan publik.</w:t>
      </w:r>
      <w:proofErr w:type="gramEnd"/>
      <w:r w:rsidR="005F31CC">
        <w:rPr>
          <w:rFonts w:ascii="Times New Roman" w:hAnsi="Times New Roman"/>
        </w:rPr>
        <w:t xml:space="preserve"> </w:t>
      </w:r>
    </w:p>
    <w:p w14:paraId="6A3535BD" w14:textId="77777777" w:rsidR="0067676B" w:rsidRPr="005F31CC" w:rsidRDefault="0067676B" w:rsidP="005F31CC">
      <w:pPr>
        <w:spacing w:after="0" w:line="240" w:lineRule="auto"/>
        <w:ind w:firstLine="567"/>
        <w:jc w:val="both"/>
        <w:rPr>
          <w:rFonts w:ascii="Times New Roman" w:hAnsi="Times New Roman"/>
        </w:rPr>
      </w:pPr>
      <w:r w:rsidRPr="00643698">
        <w:rPr>
          <w:rFonts w:ascii="Times New Roman" w:hAnsi="Times New Roman"/>
        </w:rPr>
        <w:t xml:space="preserve">Penelitian ini meneliti tentang </w:t>
      </w:r>
      <w:r w:rsidR="001E3BA2" w:rsidRPr="005F31CC">
        <w:rPr>
          <w:rFonts w:ascii="Times New Roman" w:hAnsi="Times New Roman"/>
        </w:rPr>
        <w:t>efektivitas pelayanan elektronik pajak-bumi dan bangunan pedesaan dan perkotaan</w:t>
      </w:r>
      <w:r w:rsidR="00834420" w:rsidRPr="005F31CC">
        <w:rPr>
          <w:rFonts w:ascii="Times New Roman" w:hAnsi="Times New Roman"/>
        </w:rPr>
        <w:t xml:space="preserve"> </w:t>
      </w:r>
      <w:r w:rsidRPr="005F31CC">
        <w:rPr>
          <w:rFonts w:ascii="Times New Roman" w:hAnsi="Times New Roman"/>
        </w:rPr>
        <w:t xml:space="preserve">yang akan dijelaskan berdasarkan prinsip-prinsip yang telah diatur pada </w:t>
      </w:r>
      <w:r w:rsidR="005F31CC">
        <w:rPr>
          <w:rFonts w:ascii="Times New Roman" w:hAnsi="Times New Roman"/>
        </w:rPr>
        <w:t>p</w:t>
      </w:r>
      <w:r w:rsidR="005F31CC" w:rsidRPr="005F31CC">
        <w:rPr>
          <w:rFonts w:ascii="Times New Roman" w:hAnsi="Times New Roman"/>
        </w:rPr>
        <w:t>eraturan Bupati Tuban Nomor 1 Tahun 2019 tentang pelaksanaan transaksi non tunai di Lingkungan Pemerintahan Kabupaten Tuban</w:t>
      </w:r>
      <w:r w:rsidR="005F31CC">
        <w:rPr>
          <w:rFonts w:ascii="Times New Roman" w:hAnsi="Times New Roman"/>
          <w:sz w:val="28"/>
          <w:szCs w:val="28"/>
        </w:rPr>
        <w:t xml:space="preserve"> </w:t>
      </w:r>
      <w:r w:rsidR="00AD0F66" w:rsidRPr="005F31CC">
        <w:rPr>
          <w:rFonts w:ascii="Times New Roman" w:hAnsi="Times New Roman"/>
        </w:rPr>
        <w:t xml:space="preserve">serta teori </w:t>
      </w:r>
      <w:r w:rsidR="005F31CC" w:rsidRPr="005F31CC">
        <w:rPr>
          <w:rFonts w:ascii="Times New Roman" w:hAnsi="Times New Roman"/>
        </w:rPr>
        <w:t xml:space="preserve">Budiani </w:t>
      </w:r>
      <w:r w:rsidR="00AD0F66" w:rsidRPr="005F31CC">
        <w:rPr>
          <w:rFonts w:ascii="Times New Roman" w:hAnsi="Times New Roman"/>
        </w:rPr>
        <w:t xml:space="preserve">yang mempunyai 4 faktor </w:t>
      </w:r>
      <w:r w:rsidR="005F31CC" w:rsidRPr="005F31CC">
        <w:rPr>
          <w:rFonts w:ascii="Times New Roman" w:hAnsi="Times New Roman"/>
        </w:rPr>
        <w:t>dalam mengukur efektivitas suatu program</w:t>
      </w:r>
      <w:r w:rsidR="005F31CC">
        <w:rPr>
          <w:rFonts w:ascii="Times New Roman" w:hAnsi="Times New Roman"/>
        </w:rPr>
        <w:t xml:space="preserve"> yaitu (1) sasaran program (2) sosialisasi program </w:t>
      </w:r>
      <w:r w:rsidR="00AD0F66" w:rsidRPr="005F31CC">
        <w:rPr>
          <w:rFonts w:ascii="Times New Roman" w:hAnsi="Times New Roman"/>
        </w:rPr>
        <w:t xml:space="preserve">(3) </w:t>
      </w:r>
      <w:r w:rsidR="005F31CC">
        <w:rPr>
          <w:rFonts w:ascii="Times New Roman" w:hAnsi="Times New Roman"/>
        </w:rPr>
        <w:t>tujuan program serta</w:t>
      </w:r>
      <w:r w:rsidR="00AD0F66" w:rsidRPr="005F31CC">
        <w:rPr>
          <w:rFonts w:ascii="Times New Roman" w:hAnsi="Times New Roman"/>
        </w:rPr>
        <w:t xml:space="preserve"> (4) </w:t>
      </w:r>
      <w:r w:rsidR="005F31CC">
        <w:rPr>
          <w:rFonts w:ascii="Times New Roman" w:hAnsi="Times New Roman"/>
        </w:rPr>
        <w:t>pemantauan program.</w:t>
      </w:r>
    </w:p>
    <w:p w14:paraId="165B93CA" w14:textId="77777777" w:rsidR="0067676B" w:rsidRPr="005F31CC" w:rsidRDefault="0067676B" w:rsidP="00EA612B">
      <w:pPr>
        <w:pStyle w:val="ListParagraph"/>
        <w:ind w:left="0" w:firstLine="567"/>
        <w:rPr>
          <w:rFonts w:ascii="Times New Roman" w:hAnsi="Times New Roman"/>
        </w:rPr>
      </w:pPr>
      <w:r w:rsidRPr="005F31CC">
        <w:rPr>
          <w:rFonts w:ascii="Times New Roman" w:hAnsi="Times New Roman"/>
        </w:rPr>
        <w:t xml:space="preserve">Penelitian ini </w:t>
      </w:r>
      <w:proofErr w:type="gramStart"/>
      <w:r w:rsidRPr="005F31CC">
        <w:rPr>
          <w:rFonts w:ascii="Times New Roman" w:hAnsi="Times New Roman"/>
        </w:rPr>
        <w:t>akan</w:t>
      </w:r>
      <w:proofErr w:type="gramEnd"/>
      <w:r w:rsidRPr="005F31CC">
        <w:rPr>
          <w:rFonts w:ascii="Times New Roman" w:hAnsi="Times New Roman"/>
        </w:rPr>
        <w:t xml:space="preserve"> mencoba melengkapi penelitian-penelitian sebelumnya dengan memberikan fakta-fakta dari lapangan yang telah dikumpulkan melalui wawancara sebagai teknik pengumpulan data. Penelitian ini </w:t>
      </w:r>
      <w:proofErr w:type="gramStart"/>
      <w:r w:rsidRPr="005F31CC">
        <w:rPr>
          <w:rFonts w:ascii="Times New Roman" w:hAnsi="Times New Roman"/>
        </w:rPr>
        <w:t>akan</w:t>
      </w:r>
      <w:proofErr w:type="gramEnd"/>
      <w:r w:rsidRPr="005F31CC">
        <w:rPr>
          <w:rFonts w:ascii="Times New Roman" w:hAnsi="Times New Roman"/>
        </w:rPr>
        <w:t xml:space="preserve"> melihat subjek hanya untuk menjelaskan adanya kesenjangan antara kondisi riil di lapangan dengan kondisi ideal yang sebelumnya belum pernah dianalisis oleh penelitian manapun. Dengan demikian, peneliti menganggap untuk melihat sebuah "rule of thumb" yang belum berjalan, maka perlu melihat "fakta".</w:t>
      </w:r>
    </w:p>
    <w:p w14:paraId="52417716" w14:textId="77777777" w:rsidR="00211288" w:rsidRPr="00643698" w:rsidRDefault="0067676B" w:rsidP="00EA612B">
      <w:pPr>
        <w:pStyle w:val="ListParagraph"/>
        <w:ind w:left="0" w:firstLine="567"/>
        <w:rPr>
          <w:rFonts w:ascii="Times New Roman" w:hAnsi="Times New Roman"/>
        </w:rPr>
      </w:pPr>
      <w:proofErr w:type="gramStart"/>
      <w:r w:rsidRPr="00EA612B">
        <w:rPr>
          <w:rFonts w:ascii="Times New Roman" w:hAnsi="Times New Roman"/>
        </w:rPr>
        <w:t xml:space="preserve">Peneliti memfokuskan diri untuk menemukan fakta mengenai bagaimana </w:t>
      </w:r>
      <w:r w:rsidR="005F31CC" w:rsidRPr="00EA612B">
        <w:rPr>
          <w:rFonts w:ascii="Times New Roman" w:hAnsi="Times New Roman"/>
        </w:rPr>
        <w:t>efektivitas pelayanan elektronik pajak-bumi dan bangunan pedesaan dan perkotaan di badan pendapatan pengelolaan keuangan dan aset daerah Ka</w:t>
      </w:r>
      <w:r w:rsidR="00EA612B" w:rsidRPr="00EA612B">
        <w:rPr>
          <w:rFonts w:ascii="Times New Roman" w:hAnsi="Times New Roman"/>
        </w:rPr>
        <w:t>bupaten T</w:t>
      </w:r>
      <w:r w:rsidR="005F31CC" w:rsidRPr="00EA612B">
        <w:rPr>
          <w:rFonts w:ascii="Times New Roman" w:hAnsi="Times New Roman"/>
        </w:rPr>
        <w:t>uban.</w:t>
      </w:r>
      <w:proofErr w:type="gramEnd"/>
      <w:r w:rsidR="005F31CC" w:rsidRPr="00EA612B">
        <w:rPr>
          <w:rFonts w:ascii="Times New Roman" w:hAnsi="Times New Roman"/>
        </w:rPr>
        <w:t xml:space="preserve"> </w:t>
      </w:r>
      <w:proofErr w:type="gramStart"/>
      <w:r w:rsidRPr="00EA612B">
        <w:rPr>
          <w:rFonts w:ascii="Times New Roman" w:hAnsi="Times New Roman"/>
        </w:rPr>
        <w:t xml:space="preserve">Karena fokus penelitian ini </w:t>
      </w:r>
      <w:r w:rsidR="00643698" w:rsidRPr="00EA612B">
        <w:rPr>
          <w:rFonts w:ascii="Times New Roman" w:hAnsi="Times New Roman"/>
        </w:rPr>
        <w:t xml:space="preserve">adalah menemukan fakta melalui </w:t>
      </w:r>
      <w:r w:rsidR="005F31CC" w:rsidRPr="00EA612B">
        <w:rPr>
          <w:rFonts w:ascii="Times New Roman" w:hAnsi="Times New Roman"/>
        </w:rPr>
        <w:t>BPPKAD</w:t>
      </w:r>
      <w:r w:rsidRPr="00EA612B">
        <w:rPr>
          <w:rFonts w:ascii="Times New Roman" w:hAnsi="Times New Roman"/>
        </w:rPr>
        <w:t xml:space="preserve"> dengan mengasumsikan bahwa </w:t>
      </w:r>
      <w:r w:rsidR="005F31CC" w:rsidRPr="00EA612B">
        <w:rPr>
          <w:rFonts w:ascii="Times New Roman" w:hAnsi="Times New Roman"/>
        </w:rPr>
        <w:t>BPPKAD</w:t>
      </w:r>
      <w:r w:rsidR="00643698" w:rsidRPr="00EA612B">
        <w:rPr>
          <w:rFonts w:ascii="Times New Roman" w:hAnsi="Times New Roman"/>
        </w:rPr>
        <w:t xml:space="preserve"> merupakan penyedia </w:t>
      </w:r>
      <w:r w:rsidR="00EA612B" w:rsidRPr="00EA612B">
        <w:rPr>
          <w:rFonts w:ascii="Times New Roman" w:hAnsi="Times New Roman"/>
        </w:rPr>
        <w:t>pelayanan elektronik pajak-bumi dan bangunan pedesaan dan perkotaan</w:t>
      </w:r>
      <w:r w:rsidR="00643698" w:rsidRPr="00EA612B">
        <w:rPr>
          <w:rFonts w:ascii="Times New Roman" w:hAnsi="Times New Roman"/>
        </w:rPr>
        <w:t>.</w:t>
      </w:r>
      <w:proofErr w:type="gramEnd"/>
      <w:r w:rsidR="00643698" w:rsidRPr="00EA612B">
        <w:rPr>
          <w:rFonts w:ascii="Times New Roman" w:hAnsi="Times New Roman"/>
        </w:rPr>
        <w:t xml:space="preserve"> </w:t>
      </w:r>
      <w:r w:rsidRPr="00EA612B">
        <w:rPr>
          <w:rFonts w:ascii="Times New Roman" w:hAnsi="Times New Roman"/>
        </w:rPr>
        <w:t>Dengan demikian, peneliti menarik sebuah ru</w:t>
      </w:r>
      <w:r w:rsidR="00643698" w:rsidRPr="00EA612B">
        <w:rPr>
          <w:rFonts w:ascii="Times New Roman" w:hAnsi="Times New Roman"/>
        </w:rPr>
        <w:t xml:space="preserve">musan masalah </w:t>
      </w:r>
      <w:proofErr w:type="gramStart"/>
      <w:r w:rsidR="00643698" w:rsidRPr="00EA612B">
        <w:rPr>
          <w:rFonts w:ascii="Times New Roman" w:hAnsi="Times New Roman"/>
        </w:rPr>
        <w:t>yaitu ”</w:t>
      </w:r>
      <w:proofErr w:type="gramEnd"/>
      <w:r w:rsidR="00643698" w:rsidRPr="00EA612B">
        <w:rPr>
          <w:rFonts w:ascii="Times New Roman" w:hAnsi="Times New Roman"/>
        </w:rPr>
        <w:t xml:space="preserve">Bagaimana </w:t>
      </w:r>
      <w:r w:rsidR="00EA612B" w:rsidRPr="00EA612B">
        <w:rPr>
          <w:rFonts w:ascii="Times New Roman" w:hAnsi="Times New Roman"/>
        </w:rPr>
        <w:t>Efektivitas Pelayanan Elektronik Pajak-Bumi dan Bangunan Pedesaan dan Perkotaan di Badan Pendapatan Pengelolaan Keuangan dan Aset Daerah Kabupaten T</w:t>
      </w:r>
      <w:r w:rsidR="00EA612B">
        <w:rPr>
          <w:rFonts w:ascii="Times New Roman" w:hAnsi="Times New Roman"/>
        </w:rPr>
        <w:t>uban ?</w:t>
      </w:r>
    </w:p>
    <w:p w14:paraId="34826481" w14:textId="77777777" w:rsidR="001063FE" w:rsidRPr="00832EFB" w:rsidRDefault="001063FE" w:rsidP="009324DE">
      <w:pPr>
        <w:pStyle w:val="BodyText"/>
        <w:spacing w:after="0"/>
        <w:ind w:firstLine="0"/>
        <w:rPr>
          <w:rFonts w:eastAsia="Times New Roman"/>
          <w:sz w:val="20"/>
          <w:lang w:eastAsia="id-ID"/>
        </w:rPr>
      </w:pPr>
    </w:p>
    <w:p w14:paraId="095676B8" w14:textId="77777777" w:rsidR="00A44AF7" w:rsidRPr="00832EFB" w:rsidRDefault="006F0030" w:rsidP="006F0030">
      <w:pPr>
        <w:pStyle w:val="Heading1"/>
        <w:spacing w:before="0" w:after="0"/>
        <w:rPr>
          <w:sz w:val="20"/>
        </w:rPr>
      </w:pPr>
      <w:r w:rsidRPr="006F0030">
        <w:rPr>
          <w:sz w:val="22"/>
          <w:szCs w:val="22"/>
        </w:rPr>
        <w:t xml:space="preserve"> </w:t>
      </w:r>
      <w:r w:rsidR="00A44AF7" w:rsidRPr="00832EFB">
        <w:rPr>
          <w:sz w:val="20"/>
        </w:rPr>
        <w:t>Method</w:t>
      </w:r>
      <w:r w:rsidR="001B4703">
        <w:rPr>
          <w:sz w:val="20"/>
        </w:rPr>
        <w:t xml:space="preserve"> / Metode</w:t>
      </w:r>
      <w:r w:rsidR="00A44AF7" w:rsidRPr="00832EFB">
        <w:rPr>
          <w:sz w:val="20"/>
          <w:lang w:val="id-ID"/>
        </w:rPr>
        <w:t xml:space="preserve"> </w:t>
      </w:r>
      <w:r w:rsidR="00A44AF7" w:rsidRPr="00832EFB">
        <w:rPr>
          <w:sz w:val="20"/>
        </w:rPr>
        <w:t>(bold, 1</w:t>
      </w:r>
      <w:r w:rsidR="00A44AF7" w:rsidRPr="00832EFB">
        <w:rPr>
          <w:sz w:val="20"/>
          <w:lang w:val="id-ID"/>
        </w:rPr>
        <w:t>2</w:t>
      </w:r>
      <w:r w:rsidR="00A44AF7" w:rsidRPr="00832EFB">
        <w:rPr>
          <w:sz w:val="20"/>
        </w:rPr>
        <w:t xml:space="preserve"> pt)</w:t>
      </w:r>
    </w:p>
    <w:p w14:paraId="551519C1" w14:textId="77777777" w:rsidR="00813AFB" w:rsidRPr="007450F8" w:rsidRDefault="00813AFB" w:rsidP="007450F8">
      <w:pPr>
        <w:pStyle w:val="BodyText"/>
        <w:spacing w:after="0" w:line="240" w:lineRule="auto"/>
        <w:ind w:left="360" w:firstLine="0"/>
        <w:rPr>
          <w:sz w:val="24"/>
          <w:szCs w:val="24"/>
        </w:rPr>
      </w:pPr>
    </w:p>
    <w:p w14:paraId="2589E1B3" w14:textId="33D26D3A" w:rsidR="009F4B88" w:rsidRPr="004773FB" w:rsidRDefault="009324DE" w:rsidP="00EA612B">
      <w:pPr>
        <w:pStyle w:val="BodyText"/>
        <w:tabs>
          <w:tab w:val="clear" w:pos="288"/>
        </w:tabs>
        <w:spacing w:before="3" w:after="0" w:line="240" w:lineRule="auto"/>
        <w:ind w:firstLine="567"/>
        <w:rPr>
          <w:szCs w:val="22"/>
        </w:rPr>
      </w:pPr>
      <w:proofErr w:type="gramStart"/>
      <w:r w:rsidRPr="004773FB">
        <w:rPr>
          <w:szCs w:val="22"/>
        </w:rPr>
        <w:t>Metode yang digunakan dalam penelitian ini adalah metode kualitatif.</w:t>
      </w:r>
      <w:proofErr w:type="gramEnd"/>
      <w:r w:rsidRPr="004773FB">
        <w:rPr>
          <w:szCs w:val="22"/>
        </w:rPr>
        <w:t xml:space="preserve"> </w:t>
      </w:r>
      <w:r w:rsidR="0067676B" w:rsidRPr="004773FB">
        <w:rPr>
          <w:szCs w:val="22"/>
          <w:lang w:val="id-ID"/>
        </w:rPr>
        <w:t>Metode</w:t>
      </w:r>
      <w:r w:rsidR="0067676B" w:rsidRPr="004773FB">
        <w:rPr>
          <w:spacing w:val="1"/>
          <w:szCs w:val="22"/>
          <w:lang w:val="id-ID"/>
        </w:rPr>
        <w:t xml:space="preserve"> </w:t>
      </w:r>
      <w:r w:rsidR="0067676B" w:rsidRPr="004773FB">
        <w:rPr>
          <w:szCs w:val="22"/>
          <w:lang w:val="id-ID"/>
        </w:rPr>
        <w:t>kualitatif</w:t>
      </w:r>
      <w:r w:rsidR="0067676B" w:rsidRPr="004773FB">
        <w:rPr>
          <w:spacing w:val="1"/>
          <w:szCs w:val="22"/>
          <w:lang w:val="id-ID"/>
        </w:rPr>
        <w:t xml:space="preserve"> </w:t>
      </w:r>
      <w:r w:rsidR="0067676B" w:rsidRPr="004773FB">
        <w:rPr>
          <w:szCs w:val="22"/>
          <w:lang w:val="id-ID"/>
        </w:rPr>
        <w:t>lebih</w:t>
      </w:r>
      <w:r w:rsidR="0067676B" w:rsidRPr="004773FB">
        <w:rPr>
          <w:spacing w:val="1"/>
          <w:szCs w:val="22"/>
          <w:lang w:val="id-ID"/>
        </w:rPr>
        <w:t xml:space="preserve"> </w:t>
      </w:r>
      <w:r w:rsidR="0067676B" w:rsidRPr="004773FB">
        <w:rPr>
          <w:szCs w:val="22"/>
          <w:lang w:val="id-ID"/>
        </w:rPr>
        <w:t>menekankan</w:t>
      </w:r>
      <w:r w:rsidR="0067676B" w:rsidRPr="004773FB">
        <w:rPr>
          <w:spacing w:val="1"/>
          <w:szCs w:val="22"/>
          <w:lang w:val="id-ID"/>
        </w:rPr>
        <w:t xml:space="preserve"> </w:t>
      </w:r>
      <w:r w:rsidR="0067676B" w:rsidRPr="004773FB">
        <w:rPr>
          <w:szCs w:val="22"/>
          <w:lang w:val="id-ID"/>
        </w:rPr>
        <w:t>pada</w:t>
      </w:r>
      <w:r w:rsidR="0067676B" w:rsidRPr="004773FB">
        <w:rPr>
          <w:spacing w:val="1"/>
          <w:szCs w:val="22"/>
          <w:lang w:val="id-ID"/>
        </w:rPr>
        <w:t xml:space="preserve"> </w:t>
      </w:r>
      <w:r w:rsidR="0067676B" w:rsidRPr="004773FB">
        <w:rPr>
          <w:szCs w:val="22"/>
          <w:lang w:val="id-ID"/>
        </w:rPr>
        <w:t>pengamatan</w:t>
      </w:r>
      <w:r w:rsidR="0067676B" w:rsidRPr="004773FB">
        <w:rPr>
          <w:spacing w:val="1"/>
          <w:szCs w:val="22"/>
          <w:lang w:val="id-ID"/>
        </w:rPr>
        <w:t xml:space="preserve"> </w:t>
      </w:r>
      <w:r w:rsidR="0067676B" w:rsidRPr="004773FB">
        <w:rPr>
          <w:szCs w:val="22"/>
          <w:lang w:val="id-ID"/>
        </w:rPr>
        <w:t xml:space="preserve">fenomena dan lebih meneliti ke subtansi makna dari fenomena tersebut. </w:t>
      </w:r>
      <w:r w:rsidR="0067676B" w:rsidRPr="004773FB">
        <w:rPr>
          <w:szCs w:val="22"/>
        </w:rPr>
        <w:t xml:space="preserve">Menurut </w:t>
      </w:r>
      <w:r w:rsidR="0067676B" w:rsidRPr="004773FB">
        <w:rPr>
          <w:szCs w:val="22"/>
          <w:lang w:val="id-ID"/>
        </w:rPr>
        <w:t xml:space="preserve">Lincoln </w:t>
      </w:r>
      <w:r w:rsidR="0067676B" w:rsidRPr="004773FB">
        <w:rPr>
          <w:szCs w:val="22"/>
        </w:rPr>
        <w:t xml:space="preserve">dalam </w:t>
      </w:r>
      <w:r w:rsidR="0067676B" w:rsidRPr="004773FB">
        <w:rPr>
          <w:szCs w:val="22"/>
        </w:rPr>
        <w:fldChar w:fldCharType="begin" w:fldLock="1"/>
      </w:r>
      <w:r w:rsidR="008C6280">
        <w:rPr>
          <w:szCs w:val="22"/>
        </w:rPr>
        <w:instrText>ADDIN CSL_CITATION {"citationItems":[{"id":"ITEM-1","itemData":{"DOI":"10.21831/hum.v21i1.38075","ISSN":"1412-1271","abstract":"Tujuan artikel ini untuk memahami desain metode penelitian kualitatif. Metode yang digunakan adalah studi pustaka (library research), pengumpulan data dengan cara mencari sumber dan merkontruksi dari berbagai sumber seperti buku, jurnal, dan riset-riset yang sudah ada. Hasilnya bahwa penelitian kualitatif dilakukan dengan desain penelitian yang temuan-temuannya tidak didapatkan melalui prosedur statistik atau dalam bentuk hitungan, melainkan bertujuan mengungkapkan fenomena secara holistik-kontekstual dengan pengumpulan data dari latar/setting alamiah dan memanfaatkanpeneliti sebagai instrument kunci. Penelitian kualiatif memiliki sifat deskriptif dan cenderung menggunakan analisis pendekatan induktif, sehingga proses dan makna berdasarkan perspektif subyek lebih ditonjolkan dalam penelitian kualitatif ini. Desain penelitian kualitatif ini dapat dijadikan sebagai metode dalam penelitian, karena desainnya dijabarkan secara komprehensif yang mudah untuk dipahami oleh kalangan peneliti dan akademisi. The purpose of this article is to understand the design of qualitative research methods. The method used is library research, data collection by searching for sources, and reconstruction from various sources such as books, journals, and existing researches. The result is that qualitative research is conducted with a research design where the findings are not obtained through statistical procedures or in the form of calculations, but rather aim to reveal phenomena in a holistic-contextual manner by collecting data from natural settings and utilizing the researcher as a key instrument. Qualitative research has a descriptive nature and tends to use an inductive approach analysis so that the process and meaning based on the subject's perspective are emphasized more in this qualitative research. This qualitative research design can be used as a method in research because the design is described in a comprehensive manner that is easy to understand by researchers and academics.","author":[{"dropping-particle":"","family":"Fadli","given":"Muhammad Rijal","non-dropping-particle":"","parse-names":false,"suffix":""}],"container-title":"Jurnal Kajian Ilmiah Humanika","id":"ITEM-1","issue":"1","issued":{"date-parts":[["2021"]]},"page":"33-54","title":"Memahami desain metode penelitian kualitatif","type":"article-journal","volume":"21"},"uris":["http://www.mendeley.com/documents/?uuid=d24ee0ea-7a3e-4aeb-a5f3-2e3812147a55"]}],"mendeley":{"formattedCitation":"(Fadli, 2021)","manualFormatting":"Fadli, (2021)","plainTextFormattedCitation":"(Fadli, 2021)","previouslyFormattedCitation":"(Fadli, 2021)"},"properties":{"noteIndex":0},"schema":"https://github.com/citation-style-language/schema/raw/master/csl-citation.json"}</w:instrText>
      </w:r>
      <w:r w:rsidR="0067676B" w:rsidRPr="004773FB">
        <w:rPr>
          <w:szCs w:val="22"/>
        </w:rPr>
        <w:fldChar w:fldCharType="separate"/>
      </w:r>
      <w:r w:rsidR="0067676B" w:rsidRPr="004773FB">
        <w:rPr>
          <w:noProof/>
          <w:szCs w:val="22"/>
        </w:rPr>
        <w:t>Fadli, (2021)</w:t>
      </w:r>
      <w:r w:rsidR="0067676B" w:rsidRPr="004773FB">
        <w:rPr>
          <w:szCs w:val="22"/>
        </w:rPr>
        <w:fldChar w:fldCharType="end"/>
      </w:r>
      <w:r w:rsidR="0067676B" w:rsidRPr="004773FB">
        <w:rPr>
          <w:szCs w:val="22"/>
          <w:lang w:val="id-ID"/>
        </w:rPr>
        <w:t xml:space="preserve"> menyatakan bahwa penelitian kualitatif merupakan penelitian</w:t>
      </w:r>
      <w:r w:rsidR="0067676B" w:rsidRPr="004773FB">
        <w:rPr>
          <w:spacing w:val="-57"/>
          <w:szCs w:val="22"/>
          <w:lang w:val="id-ID"/>
        </w:rPr>
        <w:t xml:space="preserve"> </w:t>
      </w:r>
      <w:r w:rsidR="0067676B" w:rsidRPr="004773FB">
        <w:rPr>
          <w:szCs w:val="22"/>
          <w:lang w:val="id-ID"/>
        </w:rPr>
        <w:t>yang menggunakan latar alamiah dengan maksud menafsirkan fenomena yang</w:t>
      </w:r>
      <w:r w:rsidR="0067676B" w:rsidRPr="004773FB">
        <w:rPr>
          <w:spacing w:val="1"/>
          <w:szCs w:val="22"/>
          <w:lang w:val="id-ID"/>
        </w:rPr>
        <w:t xml:space="preserve"> </w:t>
      </w:r>
      <w:r w:rsidR="0067676B" w:rsidRPr="004773FB">
        <w:rPr>
          <w:szCs w:val="22"/>
          <w:lang w:val="id-ID"/>
        </w:rPr>
        <w:t>terjadi</w:t>
      </w:r>
      <w:r w:rsidR="0067676B" w:rsidRPr="004773FB">
        <w:rPr>
          <w:spacing w:val="1"/>
          <w:szCs w:val="22"/>
          <w:lang w:val="id-ID"/>
        </w:rPr>
        <w:t xml:space="preserve"> </w:t>
      </w:r>
      <w:r w:rsidR="0067676B" w:rsidRPr="004773FB">
        <w:rPr>
          <w:szCs w:val="22"/>
          <w:lang w:val="id-ID"/>
        </w:rPr>
        <w:t>dan</w:t>
      </w:r>
      <w:r w:rsidR="0067676B" w:rsidRPr="004773FB">
        <w:rPr>
          <w:spacing w:val="1"/>
          <w:szCs w:val="22"/>
          <w:lang w:val="id-ID"/>
        </w:rPr>
        <w:t xml:space="preserve"> </w:t>
      </w:r>
      <w:r w:rsidR="0067676B" w:rsidRPr="004773FB">
        <w:rPr>
          <w:szCs w:val="22"/>
          <w:lang w:val="id-ID"/>
        </w:rPr>
        <w:t>dilakukan</w:t>
      </w:r>
      <w:r w:rsidR="0067676B" w:rsidRPr="004773FB">
        <w:rPr>
          <w:spacing w:val="1"/>
          <w:szCs w:val="22"/>
          <w:lang w:val="id-ID"/>
        </w:rPr>
        <w:t xml:space="preserve"> </w:t>
      </w:r>
      <w:r w:rsidR="0067676B" w:rsidRPr="004773FB">
        <w:rPr>
          <w:szCs w:val="22"/>
          <w:lang w:val="id-ID"/>
        </w:rPr>
        <w:t>dengan</w:t>
      </w:r>
      <w:r w:rsidR="0067676B" w:rsidRPr="004773FB">
        <w:rPr>
          <w:spacing w:val="1"/>
          <w:szCs w:val="22"/>
          <w:lang w:val="id-ID"/>
        </w:rPr>
        <w:t xml:space="preserve"> </w:t>
      </w:r>
      <w:r w:rsidR="0067676B" w:rsidRPr="004773FB">
        <w:rPr>
          <w:szCs w:val="22"/>
          <w:lang w:val="id-ID"/>
        </w:rPr>
        <w:t>jalan</w:t>
      </w:r>
      <w:r w:rsidR="0067676B" w:rsidRPr="004773FB">
        <w:rPr>
          <w:spacing w:val="1"/>
          <w:szCs w:val="22"/>
          <w:lang w:val="id-ID"/>
        </w:rPr>
        <w:t xml:space="preserve"> </w:t>
      </w:r>
      <w:r w:rsidR="0067676B" w:rsidRPr="004773FB">
        <w:rPr>
          <w:szCs w:val="22"/>
          <w:lang w:val="id-ID"/>
        </w:rPr>
        <w:t>melibatkan</w:t>
      </w:r>
      <w:r w:rsidR="0067676B" w:rsidRPr="004773FB">
        <w:rPr>
          <w:spacing w:val="1"/>
          <w:szCs w:val="22"/>
          <w:lang w:val="id-ID"/>
        </w:rPr>
        <w:t xml:space="preserve"> </w:t>
      </w:r>
      <w:r w:rsidR="0067676B" w:rsidRPr="004773FB">
        <w:rPr>
          <w:szCs w:val="22"/>
          <w:lang w:val="id-ID"/>
        </w:rPr>
        <w:t>berbagai</w:t>
      </w:r>
      <w:r w:rsidR="0067676B" w:rsidRPr="004773FB">
        <w:rPr>
          <w:spacing w:val="1"/>
          <w:szCs w:val="22"/>
          <w:lang w:val="id-ID"/>
        </w:rPr>
        <w:t xml:space="preserve"> </w:t>
      </w:r>
      <w:r w:rsidR="0067676B" w:rsidRPr="004773FB">
        <w:rPr>
          <w:szCs w:val="22"/>
          <w:lang w:val="id-ID"/>
        </w:rPr>
        <w:t>metode</w:t>
      </w:r>
      <w:r w:rsidR="0067676B" w:rsidRPr="004773FB">
        <w:rPr>
          <w:spacing w:val="1"/>
          <w:szCs w:val="22"/>
          <w:lang w:val="id-ID"/>
        </w:rPr>
        <w:t xml:space="preserve"> </w:t>
      </w:r>
      <w:r w:rsidR="0067676B" w:rsidRPr="004773FB">
        <w:rPr>
          <w:szCs w:val="22"/>
          <w:lang w:val="id-ID"/>
        </w:rPr>
        <w:t>yang</w:t>
      </w:r>
      <w:r w:rsidR="0067676B" w:rsidRPr="004773FB">
        <w:rPr>
          <w:spacing w:val="1"/>
          <w:szCs w:val="22"/>
          <w:lang w:val="id-ID"/>
        </w:rPr>
        <w:t xml:space="preserve"> </w:t>
      </w:r>
      <w:r w:rsidR="0067676B" w:rsidRPr="004773FB">
        <w:rPr>
          <w:szCs w:val="22"/>
          <w:lang w:val="id-ID"/>
        </w:rPr>
        <w:t>ada,</w:t>
      </w:r>
      <w:r w:rsidR="0067676B" w:rsidRPr="004773FB">
        <w:rPr>
          <w:spacing w:val="1"/>
          <w:szCs w:val="22"/>
          <w:lang w:val="id-ID"/>
        </w:rPr>
        <w:t xml:space="preserve"> </w:t>
      </w:r>
      <w:r w:rsidR="0067676B" w:rsidRPr="004773FB">
        <w:rPr>
          <w:szCs w:val="22"/>
        </w:rPr>
        <w:t>menurut</w:t>
      </w:r>
      <w:r w:rsidR="0067676B" w:rsidRPr="004773FB">
        <w:rPr>
          <w:szCs w:val="22"/>
          <w:lang w:val="id-ID"/>
        </w:rPr>
        <w:t xml:space="preserve"> Setiawan</w:t>
      </w:r>
      <w:r w:rsidR="0067676B" w:rsidRPr="004773FB">
        <w:rPr>
          <w:szCs w:val="22"/>
        </w:rPr>
        <w:t xml:space="preserve"> dalam </w:t>
      </w:r>
      <w:r w:rsidR="0067676B" w:rsidRPr="004773FB">
        <w:rPr>
          <w:szCs w:val="22"/>
          <w:lang w:val="id-ID"/>
        </w:rPr>
        <w:fldChar w:fldCharType="begin" w:fldLock="1"/>
      </w:r>
      <w:r w:rsidR="008C6280">
        <w:rPr>
          <w:szCs w:val="22"/>
          <w:lang w:val="id-ID"/>
        </w:rPr>
        <w:instrText>ADDIN CSL_CITATION {"citationItems":[{"id":"ITEM-1","itemData":{"DOI":"10.33487/edumaspul.v6i1.3394","ISSN":"2548-8201","abstract":"This study aims to discuss qualitative research methods literature study. The method used is literature study, data collection by searching for sources and constructing from various sources such as books, journals, and existing research. As a result, qualitative research was carried out with a research design whose findings were not obtained through procedures or in the form of calculations, but revealed a holistic-contextual phenomenon by collecting data from researchers in natural settings/settings and using it as a key instrument. Qualitative research has a descriptive nature and tends to use an inductive approach to analysis, so that the process and meaning based on the subject's perspective are highlighted in this qualitative research. This qualitative research design can be used as a method in research, because it is a comprehensive design that is easily accessible by academic circles and researchers.","author":[{"dropping-particle":"","family":"Adlini","given":"Miza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dropping-particle":"","family":"Merliyana","given":"Sauda Julia","non-dropping-particle":"","parse-names":false,"suffix":""}],"container-title":"Edumaspul: Jurnal Pendidikan","id":"ITEM-1","issue":"1","issued":{"date-parts":[["2022"]]},"page":"974-980","title":"Metode Penelitian Kualitatif Studi Pustaka","type":"article-journal","volume":"6"},"uris":["http://www.mendeley.com/documents/?uuid=14b32472-09d3-4666-b7d7-f458ac106f61"]}],"mendeley":{"formattedCitation":"(Adlini et al., 2022)","manualFormatting":"Adlini et,al (2022)","plainTextFormattedCitation":"(Adlini et al., 2022)","previouslyFormattedCitation":"(Adlini et al., 2022)"},"properties":{"noteIndex":0},"schema":"https://github.com/citation-style-language/schema/raw/master/csl-citation.json"}</w:instrText>
      </w:r>
      <w:r w:rsidR="0067676B" w:rsidRPr="004773FB">
        <w:rPr>
          <w:szCs w:val="22"/>
          <w:lang w:val="id-ID"/>
        </w:rPr>
        <w:fldChar w:fldCharType="separate"/>
      </w:r>
      <w:r w:rsidR="0067676B" w:rsidRPr="004773FB">
        <w:rPr>
          <w:noProof/>
          <w:szCs w:val="22"/>
          <w:lang w:val="id-ID"/>
        </w:rPr>
        <w:t>Adlini et</w:t>
      </w:r>
      <w:r w:rsidR="0067676B" w:rsidRPr="004773FB">
        <w:rPr>
          <w:noProof/>
          <w:szCs w:val="22"/>
        </w:rPr>
        <w:t>,</w:t>
      </w:r>
      <w:r w:rsidR="0067676B" w:rsidRPr="004773FB">
        <w:rPr>
          <w:noProof/>
          <w:szCs w:val="22"/>
          <w:lang w:val="id-ID"/>
        </w:rPr>
        <w:t xml:space="preserve">al </w:t>
      </w:r>
      <w:r w:rsidR="0067676B" w:rsidRPr="004773FB">
        <w:rPr>
          <w:noProof/>
          <w:szCs w:val="22"/>
        </w:rPr>
        <w:t>(</w:t>
      </w:r>
      <w:r w:rsidR="0067676B" w:rsidRPr="004773FB">
        <w:rPr>
          <w:noProof/>
          <w:szCs w:val="22"/>
          <w:lang w:val="id-ID"/>
        </w:rPr>
        <w:t>2022)</w:t>
      </w:r>
      <w:r w:rsidR="0067676B" w:rsidRPr="004773FB">
        <w:rPr>
          <w:szCs w:val="22"/>
          <w:lang w:val="id-ID"/>
        </w:rPr>
        <w:fldChar w:fldCharType="end"/>
      </w:r>
      <w:r w:rsidR="0067676B" w:rsidRPr="004773FB">
        <w:rPr>
          <w:szCs w:val="22"/>
        </w:rPr>
        <w:t xml:space="preserve"> </w:t>
      </w:r>
      <w:r w:rsidR="0067676B" w:rsidRPr="004773FB">
        <w:rPr>
          <w:szCs w:val="22"/>
          <w:lang w:val="id-ID"/>
        </w:rPr>
        <w:t>menjelaskan</w:t>
      </w:r>
      <w:r w:rsidR="0067676B" w:rsidRPr="004773FB">
        <w:rPr>
          <w:spacing w:val="1"/>
          <w:szCs w:val="22"/>
          <w:lang w:val="id-ID"/>
        </w:rPr>
        <w:t xml:space="preserve"> </w:t>
      </w:r>
      <w:r w:rsidR="0067676B" w:rsidRPr="004773FB">
        <w:rPr>
          <w:szCs w:val="22"/>
          <w:lang w:val="id-ID"/>
        </w:rPr>
        <w:t>bahwa,</w:t>
      </w:r>
      <w:r w:rsidR="0067676B" w:rsidRPr="004773FB">
        <w:rPr>
          <w:spacing w:val="1"/>
          <w:szCs w:val="22"/>
          <w:lang w:val="id-ID"/>
        </w:rPr>
        <w:t xml:space="preserve"> </w:t>
      </w:r>
      <w:r w:rsidR="0067676B" w:rsidRPr="004773FB">
        <w:rPr>
          <w:szCs w:val="22"/>
          <w:lang w:val="id-ID"/>
        </w:rPr>
        <w:t>jenis</w:t>
      </w:r>
      <w:r w:rsidR="0067676B" w:rsidRPr="004773FB">
        <w:rPr>
          <w:spacing w:val="1"/>
          <w:szCs w:val="22"/>
          <w:lang w:val="id-ID"/>
        </w:rPr>
        <w:t xml:space="preserve"> </w:t>
      </w:r>
      <w:r w:rsidR="0067676B" w:rsidRPr="004773FB">
        <w:rPr>
          <w:szCs w:val="22"/>
          <w:lang w:val="id-ID"/>
        </w:rPr>
        <w:t>penelitian</w:t>
      </w:r>
      <w:r w:rsidR="0067676B" w:rsidRPr="004773FB">
        <w:rPr>
          <w:spacing w:val="1"/>
          <w:szCs w:val="22"/>
          <w:lang w:val="id-ID"/>
        </w:rPr>
        <w:t xml:space="preserve"> </w:t>
      </w:r>
      <w:r w:rsidR="0067676B" w:rsidRPr="004773FB">
        <w:rPr>
          <w:szCs w:val="22"/>
          <w:lang w:val="id-ID"/>
        </w:rPr>
        <w:t>deskriptif</w:t>
      </w:r>
      <w:r w:rsidR="0067676B" w:rsidRPr="004773FB">
        <w:rPr>
          <w:spacing w:val="1"/>
          <w:szCs w:val="22"/>
          <w:lang w:val="id-ID"/>
        </w:rPr>
        <w:t xml:space="preserve"> </w:t>
      </w:r>
      <w:r w:rsidR="0067676B" w:rsidRPr="004773FB">
        <w:rPr>
          <w:szCs w:val="22"/>
          <w:lang w:val="id-ID"/>
        </w:rPr>
        <w:t>kualitatif</w:t>
      </w:r>
      <w:r w:rsidR="0067676B" w:rsidRPr="004773FB">
        <w:rPr>
          <w:spacing w:val="1"/>
          <w:szCs w:val="22"/>
          <w:lang w:val="id-ID"/>
        </w:rPr>
        <w:t xml:space="preserve"> </w:t>
      </w:r>
      <w:r w:rsidR="0067676B" w:rsidRPr="004773FB">
        <w:rPr>
          <w:szCs w:val="22"/>
          <w:lang w:val="id-ID"/>
        </w:rPr>
        <w:t>memiliki</w:t>
      </w:r>
      <w:r w:rsidR="0067676B" w:rsidRPr="004773FB">
        <w:rPr>
          <w:spacing w:val="1"/>
          <w:szCs w:val="22"/>
          <w:lang w:val="id-ID"/>
        </w:rPr>
        <w:t xml:space="preserve"> </w:t>
      </w:r>
      <w:r w:rsidR="0067676B" w:rsidRPr="004773FB">
        <w:rPr>
          <w:szCs w:val="22"/>
          <w:lang w:val="id-ID"/>
        </w:rPr>
        <w:t>tujuan</w:t>
      </w:r>
      <w:r w:rsidR="0067676B" w:rsidRPr="004773FB">
        <w:rPr>
          <w:spacing w:val="1"/>
          <w:szCs w:val="22"/>
          <w:lang w:val="id-ID"/>
        </w:rPr>
        <w:t xml:space="preserve"> </w:t>
      </w:r>
      <w:r w:rsidR="0067676B" w:rsidRPr="004773FB">
        <w:rPr>
          <w:szCs w:val="22"/>
          <w:lang w:val="id-ID"/>
        </w:rPr>
        <w:t>untuk</w:t>
      </w:r>
      <w:r w:rsidR="0067676B" w:rsidRPr="004773FB">
        <w:rPr>
          <w:spacing w:val="1"/>
          <w:szCs w:val="22"/>
          <w:lang w:val="id-ID"/>
        </w:rPr>
        <w:t xml:space="preserve"> </w:t>
      </w:r>
      <w:r w:rsidR="0067676B" w:rsidRPr="004773FB">
        <w:rPr>
          <w:szCs w:val="22"/>
          <w:lang w:val="id-ID"/>
        </w:rPr>
        <w:t>memberi</w:t>
      </w:r>
      <w:r w:rsidR="0067676B" w:rsidRPr="004773FB">
        <w:rPr>
          <w:spacing w:val="1"/>
          <w:szCs w:val="22"/>
          <w:lang w:val="id-ID"/>
        </w:rPr>
        <w:t xml:space="preserve"> </w:t>
      </w:r>
      <w:r w:rsidR="0067676B" w:rsidRPr="004773FB">
        <w:rPr>
          <w:szCs w:val="22"/>
          <w:lang w:val="id-ID"/>
        </w:rPr>
        <w:t>deskripsi,</w:t>
      </w:r>
      <w:r w:rsidR="0067676B" w:rsidRPr="004773FB">
        <w:rPr>
          <w:spacing w:val="1"/>
          <w:szCs w:val="22"/>
          <w:lang w:val="id-ID"/>
        </w:rPr>
        <w:t xml:space="preserve"> </w:t>
      </w:r>
      <w:r w:rsidR="0067676B" w:rsidRPr="004773FB">
        <w:rPr>
          <w:szCs w:val="22"/>
          <w:lang w:val="id-ID"/>
        </w:rPr>
        <w:t>penjelasan,</w:t>
      </w:r>
      <w:r w:rsidR="0067676B" w:rsidRPr="004773FB">
        <w:rPr>
          <w:spacing w:val="1"/>
          <w:szCs w:val="22"/>
          <w:lang w:val="id-ID"/>
        </w:rPr>
        <w:t xml:space="preserve"> </w:t>
      </w:r>
      <w:r w:rsidR="0067676B" w:rsidRPr="004773FB">
        <w:rPr>
          <w:szCs w:val="22"/>
          <w:lang w:val="id-ID"/>
        </w:rPr>
        <w:t>juga</w:t>
      </w:r>
      <w:r w:rsidR="0067676B" w:rsidRPr="004773FB">
        <w:rPr>
          <w:spacing w:val="1"/>
          <w:szCs w:val="22"/>
          <w:lang w:val="id-ID"/>
        </w:rPr>
        <w:t xml:space="preserve"> </w:t>
      </w:r>
      <w:r w:rsidR="0067676B" w:rsidRPr="004773FB">
        <w:rPr>
          <w:szCs w:val="22"/>
          <w:lang w:val="id-ID"/>
        </w:rPr>
        <w:t>validasi</w:t>
      </w:r>
      <w:r w:rsidR="0067676B" w:rsidRPr="004773FB">
        <w:rPr>
          <w:spacing w:val="1"/>
          <w:szCs w:val="22"/>
          <w:lang w:val="id-ID"/>
        </w:rPr>
        <w:t xml:space="preserve"> </w:t>
      </w:r>
      <w:r w:rsidR="0067676B" w:rsidRPr="004773FB">
        <w:rPr>
          <w:szCs w:val="22"/>
          <w:lang w:val="id-ID"/>
        </w:rPr>
        <w:t>mengenai</w:t>
      </w:r>
      <w:r w:rsidR="0067676B" w:rsidRPr="004773FB">
        <w:rPr>
          <w:spacing w:val="-7"/>
          <w:szCs w:val="22"/>
          <w:lang w:val="id-ID"/>
        </w:rPr>
        <w:t xml:space="preserve"> </w:t>
      </w:r>
      <w:r w:rsidR="0067676B" w:rsidRPr="004773FB">
        <w:rPr>
          <w:szCs w:val="22"/>
          <w:lang w:val="id-ID"/>
        </w:rPr>
        <w:t>fenomena</w:t>
      </w:r>
      <w:r w:rsidR="0067676B" w:rsidRPr="004773FB">
        <w:rPr>
          <w:spacing w:val="-8"/>
          <w:szCs w:val="22"/>
          <w:lang w:val="id-ID"/>
        </w:rPr>
        <w:t xml:space="preserve"> </w:t>
      </w:r>
      <w:r w:rsidR="0067676B" w:rsidRPr="004773FB">
        <w:rPr>
          <w:szCs w:val="22"/>
          <w:lang w:val="id-ID"/>
        </w:rPr>
        <w:t>yang</w:t>
      </w:r>
      <w:r w:rsidR="0067676B" w:rsidRPr="004773FB">
        <w:rPr>
          <w:spacing w:val="-5"/>
          <w:szCs w:val="22"/>
          <w:lang w:val="id-ID"/>
        </w:rPr>
        <w:t xml:space="preserve"> </w:t>
      </w:r>
      <w:r w:rsidR="0067676B" w:rsidRPr="004773FB">
        <w:rPr>
          <w:szCs w:val="22"/>
          <w:lang w:val="id-ID"/>
        </w:rPr>
        <w:t>tengah</w:t>
      </w:r>
      <w:r w:rsidR="0067676B" w:rsidRPr="004773FB">
        <w:rPr>
          <w:spacing w:val="-7"/>
          <w:szCs w:val="22"/>
          <w:lang w:val="id-ID"/>
        </w:rPr>
        <w:t xml:space="preserve"> </w:t>
      </w:r>
      <w:r w:rsidR="0067676B" w:rsidRPr="004773FB">
        <w:rPr>
          <w:szCs w:val="22"/>
          <w:lang w:val="id-ID"/>
        </w:rPr>
        <w:t>diteliti</w:t>
      </w:r>
      <w:r w:rsidR="0067676B" w:rsidRPr="004773FB">
        <w:rPr>
          <w:szCs w:val="22"/>
        </w:rPr>
        <w:t xml:space="preserve">. </w:t>
      </w:r>
      <w:proofErr w:type="gramStart"/>
      <w:r w:rsidR="0067676B" w:rsidRPr="004773FB">
        <w:rPr>
          <w:szCs w:val="22"/>
        </w:rPr>
        <w:t>Pemilihan lokasi penelitian ini diputuskan berdasarkan dengan situasi yang menjadi konteks penelitian.</w:t>
      </w:r>
      <w:proofErr w:type="gramEnd"/>
      <w:r w:rsidR="0067676B" w:rsidRPr="004773FB">
        <w:rPr>
          <w:szCs w:val="22"/>
        </w:rPr>
        <w:t xml:space="preserve"> </w:t>
      </w:r>
      <w:proofErr w:type="gramStart"/>
      <w:r w:rsidR="0067676B" w:rsidRPr="004773FB">
        <w:rPr>
          <w:szCs w:val="22"/>
        </w:rPr>
        <w:t>Berdasarkan keterkaitan teori serta fenomena yang telah dipaparkan dalam pembahasan sebelumnya.</w:t>
      </w:r>
      <w:proofErr w:type="gramEnd"/>
      <w:r w:rsidR="0067676B" w:rsidRPr="004773FB">
        <w:rPr>
          <w:szCs w:val="22"/>
        </w:rPr>
        <w:t xml:space="preserve"> </w:t>
      </w:r>
      <w:proofErr w:type="gramStart"/>
      <w:r w:rsidR="0067676B" w:rsidRPr="004773FB">
        <w:rPr>
          <w:szCs w:val="22"/>
        </w:rPr>
        <w:t>maka</w:t>
      </w:r>
      <w:proofErr w:type="gramEnd"/>
      <w:r w:rsidR="0067676B" w:rsidRPr="004773FB">
        <w:rPr>
          <w:szCs w:val="22"/>
        </w:rPr>
        <w:t xml:space="preserve"> dari itu, peneliti tertarik mengambil lokasi penelitian di </w:t>
      </w:r>
      <w:r w:rsidR="009F4B88">
        <w:rPr>
          <w:szCs w:val="22"/>
        </w:rPr>
        <w:t>Badan Pendapatan Pengelolaan Keuangan dan Aset Daerah (BPPKAD)</w:t>
      </w:r>
    </w:p>
    <w:p w14:paraId="35A448AD" w14:textId="77777777" w:rsidR="009F4B88" w:rsidRPr="009329D1" w:rsidRDefault="0067676B" w:rsidP="00EA612B">
      <w:pPr>
        <w:pStyle w:val="BodyText"/>
        <w:tabs>
          <w:tab w:val="clear" w:pos="288"/>
        </w:tabs>
        <w:spacing w:before="3" w:after="0" w:line="240" w:lineRule="auto"/>
        <w:ind w:firstLine="567"/>
        <w:rPr>
          <w:szCs w:val="22"/>
        </w:rPr>
      </w:pPr>
      <w:r w:rsidRPr="004773FB">
        <w:rPr>
          <w:szCs w:val="22"/>
        </w:rPr>
        <w:t xml:space="preserve"> Fokus penelitian dapat disajikan dalam beberapa poin penting yang merujuk pada inti masalah dan yang </w:t>
      </w:r>
      <w:proofErr w:type="gramStart"/>
      <w:r w:rsidRPr="004773FB">
        <w:rPr>
          <w:szCs w:val="22"/>
        </w:rPr>
        <w:t>akan</w:t>
      </w:r>
      <w:proofErr w:type="gramEnd"/>
      <w:r w:rsidRPr="004773FB">
        <w:rPr>
          <w:szCs w:val="22"/>
        </w:rPr>
        <w:t xml:space="preserve"> ditelusuri secara mendalam, sehingga apabila fokus penelitian ditentukan sesuai tujuan dan masalah peneliti, maka penelitian dapat terarah dan berhasil berjalan dengan semestinya. </w:t>
      </w:r>
      <w:proofErr w:type="gramStart"/>
      <w:r w:rsidRPr="004773FB">
        <w:rPr>
          <w:szCs w:val="22"/>
        </w:rPr>
        <w:t xml:space="preserve">Sejalan dengan rumusan masalah serta tujuan penelitian, maka </w:t>
      </w:r>
      <w:r w:rsidR="009329D1">
        <w:rPr>
          <w:szCs w:val="22"/>
        </w:rPr>
        <w:t xml:space="preserve">fokus peneliti ini adalah untuk </w:t>
      </w:r>
      <w:r w:rsidRPr="009329D1">
        <w:rPr>
          <w:szCs w:val="22"/>
        </w:rPr>
        <w:t>mengetahui</w:t>
      </w:r>
      <w:r w:rsidRPr="004773FB">
        <w:rPr>
          <w:szCs w:val="22"/>
        </w:rPr>
        <w:t xml:space="preserve"> tentang </w:t>
      </w:r>
      <w:r w:rsidR="009329D1">
        <w:rPr>
          <w:szCs w:val="22"/>
        </w:rPr>
        <w:t xml:space="preserve">efektivitas pelayanan elektronik pajak-bumi dan bangunan perdesaan dan perkotaan di badan </w:t>
      </w:r>
      <w:r w:rsidR="009329D1">
        <w:rPr>
          <w:szCs w:val="22"/>
        </w:rPr>
        <w:lastRenderedPageBreak/>
        <w:t>pendapatan pengelolaan keuangan dan aset daerah.</w:t>
      </w:r>
      <w:proofErr w:type="gramEnd"/>
      <w:r w:rsidR="007450F8" w:rsidRPr="004773FB">
        <w:rPr>
          <w:szCs w:val="22"/>
          <w:lang w:val="en-IN"/>
        </w:rPr>
        <w:t xml:space="preserve"> </w:t>
      </w:r>
      <w:proofErr w:type="gramStart"/>
      <w:r w:rsidR="009324DE" w:rsidRPr="004773FB">
        <w:rPr>
          <w:szCs w:val="22"/>
        </w:rPr>
        <w:t>Sumber data yang digunakan adalah sumber data primer dan sumber data sekunder.</w:t>
      </w:r>
      <w:proofErr w:type="gramEnd"/>
      <w:r w:rsidR="009324DE" w:rsidRPr="004773FB">
        <w:rPr>
          <w:szCs w:val="22"/>
        </w:rPr>
        <w:t xml:space="preserve"> </w:t>
      </w:r>
      <w:proofErr w:type="gramStart"/>
      <w:r w:rsidR="009324DE" w:rsidRPr="004773FB">
        <w:rPr>
          <w:szCs w:val="22"/>
        </w:rPr>
        <w:t xml:space="preserve">Untuk data sekunder, peneliti mengumpulkan data dari penelitian-penelitian terdahulu Sedangkan untuk data primer, peneliti mengumpulkan data dari hasil observasi lapangan dengan melakukan wawancara </w:t>
      </w:r>
      <w:r w:rsidR="009324DE" w:rsidRPr="004773FB">
        <w:rPr>
          <w:rFonts w:cstheme="majorBidi"/>
          <w:szCs w:val="22"/>
          <w:shd w:val="clear" w:color="auto" w:fill="FFFFFF"/>
        </w:rPr>
        <w:t xml:space="preserve">di </w:t>
      </w:r>
      <w:r w:rsidR="009329D1">
        <w:rPr>
          <w:szCs w:val="22"/>
        </w:rPr>
        <w:t>badan pendapatan pengelolaan keuangan dan aset daerah (BPPKAD) Kabupaten Tuban.</w:t>
      </w:r>
      <w:proofErr w:type="gramEnd"/>
    </w:p>
    <w:p w14:paraId="7A84D49C" w14:textId="63237FAD" w:rsidR="00362E37" w:rsidRPr="004773FB" w:rsidRDefault="004773FB" w:rsidP="00EA612B">
      <w:pPr>
        <w:pStyle w:val="BodyText"/>
        <w:tabs>
          <w:tab w:val="clear" w:pos="288"/>
        </w:tabs>
        <w:spacing w:before="3" w:after="0" w:line="240" w:lineRule="auto"/>
        <w:ind w:firstLine="567"/>
        <w:rPr>
          <w:szCs w:val="22"/>
        </w:rPr>
      </w:pPr>
      <w:r w:rsidRPr="004773FB">
        <w:rPr>
          <w:noProof/>
          <w:szCs w:val="22"/>
          <w:lang w:val="en-ID" w:eastAsia="en-ID"/>
        </w:rPr>
        <w:drawing>
          <wp:anchor distT="0" distB="0" distL="0" distR="0" simplePos="0" relativeHeight="251658752" behindDoc="1" locked="0" layoutInCell="1" allowOverlap="1" wp14:anchorId="02A03119" wp14:editId="56882BC7">
            <wp:simplePos x="0" y="0"/>
            <wp:positionH relativeFrom="page">
              <wp:posOffset>2030095</wp:posOffset>
            </wp:positionH>
            <wp:positionV relativeFrom="paragraph">
              <wp:posOffset>1189355</wp:posOffset>
            </wp:positionV>
            <wp:extent cx="3561715" cy="114808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3561715" cy="1148080"/>
                    </a:xfrm>
                    <a:prstGeom prst="rect">
                      <a:avLst/>
                    </a:prstGeom>
                  </pic:spPr>
                </pic:pic>
              </a:graphicData>
            </a:graphic>
            <wp14:sizeRelH relativeFrom="margin">
              <wp14:pctWidth>0</wp14:pctWidth>
            </wp14:sizeRelH>
            <wp14:sizeRelV relativeFrom="margin">
              <wp14:pctHeight>0</wp14:pctHeight>
            </wp14:sizeRelV>
          </wp:anchor>
        </w:drawing>
      </w:r>
      <w:r w:rsidR="00362E37" w:rsidRPr="004773FB">
        <w:rPr>
          <w:szCs w:val="22"/>
        </w:rPr>
        <w:t xml:space="preserve">Pada Penelitian ini menggunakan teknik analisis data model interaktif, Analisis data dalam penelitian kualitatif menurut Sugiyono dalam </w:t>
      </w:r>
      <w:r w:rsidR="00362E37" w:rsidRPr="004773FB">
        <w:rPr>
          <w:szCs w:val="22"/>
        </w:rPr>
        <w:fldChar w:fldCharType="begin" w:fldLock="1"/>
      </w:r>
      <w:r w:rsidR="008C6280">
        <w:rPr>
          <w:szCs w:val="22"/>
        </w:rPr>
        <w:instrText>ADDIN CSL_CITATION {"citationItems":[{"id":"ITEM-1","itemData":{"abstract":"… Penelitian ini bertujuan untuk mengetahui bagaimana tahapan pengelolaan Alokasi Dana Desa tahun anggaran 2018 di Desa Uraso Kecamatan … Utara No.9 Tahun 2018.Untuk penggunaan dan pengawasan ADD telah memenuhi prinsip akuntabilitas dan transparansi …","author":[{"dropping-particle":"","family":"Ramdhani","given":"F. I","non-dropping-particle":"","parse-names":false,"suffix":""}],"container-title":"Jurnal Ekonomi dan Bisnis Universitas Negeri Makassar","id":"ITEM-1","issue":"113","issued":{"date-parts":[["2018"]]},"page":"1-22","title":"Analisis Pengelolaan Alokasi Dana Desa Di Desa Uraso Kecamatan Mappedeceng Kabupaten Luwu Utara","type":"article-journal","volume":"3"},"uris":["http://www.mendeley.com/documents/?uuid=19940cea-c151-433e-aa16-b140e52af969"]}],"mendeley":{"formattedCitation":"(Ramdhani, 2018)","manualFormatting":"Ramdhani, (2018)","plainTextFormattedCitation":"(Ramdhani, 2018)","previouslyFormattedCitation":"(Ramdhani, 2018)"},"properties":{"noteIndex":0},"schema":"https://github.com/citation-style-language/schema/raw/master/csl-citation.json"}</w:instrText>
      </w:r>
      <w:r w:rsidR="00362E37" w:rsidRPr="004773FB">
        <w:rPr>
          <w:szCs w:val="22"/>
        </w:rPr>
        <w:fldChar w:fldCharType="separate"/>
      </w:r>
      <w:r w:rsidR="00362E37" w:rsidRPr="004773FB">
        <w:rPr>
          <w:noProof/>
          <w:szCs w:val="22"/>
        </w:rPr>
        <w:t>Ramdhani, (2018)</w:t>
      </w:r>
      <w:r w:rsidR="00362E37" w:rsidRPr="004773FB">
        <w:rPr>
          <w:szCs w:val="22"/>
        </w:rPr>
        <w:fldChar w:fldCharType="end"/>
      </w:r>
      <w:r w:rsidR="00362E37" w:rsidRPr="004773FB">
        <w:rPr>
          <w:szCs w:val="22"/>
        </w:rPr>
        <w:t xml:space="preserve"> penelitian kualitatif dilakukan pada saat pengumpulan data berlangsung, dan setelah selesai pengumpulan data dalam periode tertentu dan pada saat wawancara, peneliti sudah melakukan analisis terhadap jawaban yang diwawancarai. Jika terdapat jawaban yang diwawancarai setelah dianalisis terasa belum memuaskan, maka peneliti </w:t>
      </w:r>
      <w:proofErr w:type="gramStart"/>
      <w:r w:rsidR="00362E37" w:rsidRPr="004773FB">
        <w:rPr>
          <w:szCs w:val="22"/>
        </w:rPr>
        <w:t>akan</w:t>
      </w:r>
      <w:proofErr w:type="gramEnd"/>
      <w:r w:rsidR="00362E37" w:rsidRPr="004773FB">
        <w:rPr>
          <w:szCs w:val="22"/>
        </w:rPr>
        <w:t xml:space="preserve"> melanjutkan pertanyaan lagi, sampai tahap tertentu, dan diperoleh data yang dianggap kreadibel.</w:t>
      </w:r>
    </w:p>
    <w:p w14:paraId="54DD549D" w14:textId="77777777" w:rsidR="00362E37" w:rsidRPr="004773FB" w:rsidRDefault="00362E37" w:rsidP="00362E37">
      <w:pPr>
        <w:pStyle w:val="BodyText"/>
        <w:tabs>
          <w:tab w:val="left" w:pos="7494"/>
        </w:tabs>
        <w:spacing w:line="240" w:lineRule="auto"/>
        <w:ind w:right="-19" w:hanging="21"/>
        <w:jc w:val="center"/>
        <w:rPr>
          <w:szCs w:val="22"/>
        </w:rPr>
      </w:pPr>
      <w:proofErr w:type="gramStart"/>
      <w:r w:rsidRPr="004773FB">
        <w:rPr>
          <w:szCs w:val="22"/>
        </w:rPr>
        <w:t>Gambar 3.</w:t>
      </w:r>
      <w:proofErr w:type="gramEnd"/>
      <w:r w:rsidRPr="004773FB">
        <w:rPr>
          <w:szCs w:val="22"/>
        </w:rPr>
        <w:t xml:space="preserve"> Teknik Analisis data Menurut Miles and Hubermen (2014)</w:t>
      </w:r>
    </w:p>
    <w:p w14:paraId="4A03F343" w14:textId="3CBF15AB" w:rsidR="009324DE" w:rsidRPr="004773FB" w:rsidRDefault="00362E37" w:rsidP="00EA612B">
      <w:pPr>
        <w:pStyle w:val="BodyText"/>
        <w:tabs>
          <w:tab w:val="clear" w:pos="288"/>
          <w:tab w:val="left" w:pos="0"/>
          <w:tab w:val="left" w:pos="7494"/>
        </w:tabs>
        <w:spacing w:line="240" w:lineRule="auto"/>
        <w:ind w:right="-19" w:firstLine="567"/>
        <w:rPr>
          <w:szCs w:val="22"/>
        </w:rPr>
      </w:pPr>
      <w:r w:rsidRPr="004773FB">
        <w:rPr>
          <w:szCs w:val="22"/>
        </w:rPr>
        <w:t xml:space="preserve">Menurut Miles dan Huberman dalam </w:t>
      </w:r>
      <w:r w:rsidRPr="004773FB">
        <w:rPr>
          <w:szCs w:val="22"/>
        </w:rPr>
        <w:fldChar w:fldCharType="begin" w:fldLock="1"/>
      </w:r>
      <w:r w:rsidR="008C6280">
        <w:rPr>
          <w:szCs w:val="22"/>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Dakwah","id":"ITEM-1","issue":"33","issued":{"date-parts":[["2019"]]},"page":"81","title":"Analisis Data Kualitatif","type":"article-journal","volume":"17"},"uris":["http://www.mendeley.com/documents/?uuid=527045b2-8245-4667-927c-ac8dce2d23ed"]}],"mendeley":{"formattedCitation":"(Rijali, 2019)","manualFormatting":"Rijali, (2019)","plainTextFormattedCitation":"(Rijali, 2019)","previouslyFormattedCitation":"(Rijali, 2019)"},"properties":{"noteIndex":0},"schema":"https://github.com/citation-style-language/schema/raw/master/csl-citation.json"}</w:instrText>
      </w:r>
      <w:r w:rsidRPr="004773FB">
        <w:rPr>
          <w:szCs w:val="22"/>
        </w:rPr>
        <w:fldChar w:fldCharType="separate"/>
      </w:r>
      <w:r w:rsidRPr="004773FB">
        <w:rPr>
          <w:noProof/>
          <w:szCs w:val="22"/>
        </w:rPr>
        <w:t>Rijali, (2019)</w:t>
      </w:r>
      <w:r w:rsidRPr="004773FB">
        <w:rPr>
          <w:szCs w:val="22"/>
        </w:rPr>
        <w:fldChar w:fldCharType="end"/>
      </w:r>
      <w:r w:rsidRPr="004773FB">
        <w:rPr>
          <w:szCs w:val="22"/>
        </w:rPr>
        <w:t xml:space="preserve"> mengemukakan bahwa aktivitas dalam analisis data kualitatif dilakukan secara interaktif dan berlangsung secara terus menerus sampai tuntas, sehingga datanya sudah jenuh. Analisis data dalam penelitian kualitatif menurut Sugiyono dalam </w:t>
      </w:r>
      <w:r w:rsidRPr="004773FB">
        <w:rPr>
          <w:szCs w:val="22"/>
        </w:rPr>
        <w:fldChar w:fldCharType="begin" w:fldLock="1"/>
      </w:r>
      <w:r w:rsidR="008C6280">
        <w:rPr>
          <w:szCs w:val="22"/>
        </w:rPr>
        <w:instrText>ADDIN CSL_CITATION {"citationItems":[{"id":"ITEM-1","itemData":{"abstract":"Penelitian ini bertujuan untuk mengetahui tentang pengaruh (1) Pendapatan Asli Daerah dan Sisa Lebih Pembiayaan Anggaran terhadap Belanja Modal, (2) Pendapatan Asli Daerah terhadap Belanja Modal, (3) Sisa Lebeih Pembiayaan Anggaran terhadap Belanja Modal. Penelitian ini dilakukan pada Badan Pengelolaan Keuangan dan Aset Daerah Kota Bandung selama Periode 2010-2018. Metode yang digunakan dalam penelitian ini adalah metode analisis deskriptif dengan pendekatan kuantitatif. Penelitian ini dilakukan di Badan Pengelolaan Keuangan dan Aset Kota Bandung dengan menggunakan data berupa laporan realisasi anggaran periode 2010-2018. Hasil penelitian menunjukan bahwa secara parsial (1) Pendapatan Asli Daerah mempunyai pengaruh signifikan terhadap Belanja Modal dimana hasil tersebut dibuktikan dengan hasil thitung lebih besar dari ttabel (2,736 &gt; 2,4469) dengan signifikansi 0,034 lebih kecil dari pada 0,050 (0,034 &lt; 0,050) dan secara parsial bawah (2) tidak terdapat pengaruh antara Sisa Lebih Pembiayaan Anggaran terhadap Belanja Modal ini dibuktikan dengan hasil uji t dimana thitung lebih kecil daripada ttabel (1,545 &lt; 2,4469) dan signifikansi (0,173 &gt; 0,050). Dan hasil secara simultan menunjukan (3) hasil Fhitung lebih besar dari Ftabel (6,262 &gt; 4,74) berdasarkan hasil tersebut dapat diambil kesimpulan bahwa secara simultan terhadap pengaruh yang signifikan antara Pendapatan Asli Daerah dan Sisa Lebih Pembiayaan Anggaran terhadap Belanja Modal Badan Pengelolaan Keuangan dan Aset Kota Bandung Periode 2010-2018","author":[{"dropping-particle":"","family":"Sofwan","given":"Syifa Vidya","non-dropping-particle":"","parse-names":false,"suffix":""},{"dropping-particle":"","family":"Octaviyanti","given":"Suci","non-dropping-particle":"","parse-names":false,"suffix":""}],"container-title":"Jurnal Ilmiah Akuntansi Fakultas Ekonomi UNIBBA","id":"ITEM-1","issue":"3","issued":{"date-parts":[["2020"]]},"page":"115-130","title":"pengaruh pendapatan asli daerah dan sisa lebih pembiayaan anggaran terhadap belanja modal badan badan pengelolaan keuangan dan asset kota Bandung periode 2010-2018","type":"article-journal","volume":"Vol. 11"},"uris":["http://www.mendeley.com/documents/?uuid=3d87e3c2-d64f-49b9-932a-b113d619ded7"]}],"mendeley":{"formattedCitation":"(Sofwan &amp; Octaviyanti, 2020)","manualFormatting":"Sofwan et,al (2020)","plainTextFormattedCitation":"(Sofwan &amp; Octaviyanti, 2020)","previouslyFormattedCitation":"(Sofwan &amp; Octaviyanti, 2020)"},"properties":{"noteIndex":0},"schema":"https://github.com/citation-style-language/schema/raw/master/csl-citation.json"}</w:instrText>
      </w:r>
      <w:r w:rsidRPr="004773FB">
        <w:rPr>
          <w:szCs w:val="22"/>
        </w:rPr>
        <w:fldChar w:fldCharType="separate"/>
      </w:r>
      <w:r w:rsidRPr="004773FB">
        <w:rPr>
          <w:noProof/>
          <w:szCs w:val="22"/>
        </w:rPr>
        <w:t>Sofwan et,al (2020)</w:t>
      </w:r>
      <w:r w:rsidRPr="004773FB">
        <w:rPr>
          <w:szCs w:val="22"/>
        </w:rPr>
        <w:fldChar w:fldCharType="end"/>
      </w:r>
      <w:r w:rsidRPr="004773FB">
        <w:rPr>
          <w:szCs w:val="22"/>
        </w:rPr>
        <w:t xml:space="preserve"> menjelaskan bahwa penelitian kualitatif dilakukan pada saat pengumpulan data berlangsung, dan setelah selesai pengumpulan data dalam periode tertentu dan pada saat wawancara. Kondensasi data merupakan proses memilih, memfokuskan, menyederhanakan, membuat abstraksi data hasil dari catatan lapangan, interview, transkip, berbagai dokumen dan catatan lapangan. Dengan menggunakan data kondensasi maka data </w:t>
      </w:r>
      <w:proofErr w:type="gramStart"/>
      <w:r w:rsidRPr="004773FB">
        <w:rPr>
          <w:szCs w:val="22"/>
        </w:rPr>
        <w:t>akan</w:t>
      </w:r>
      <w:proofErr w:type="gramEnd"/>
      <w:r w:rsidRPr="004773FB">
        <w:rPr>
          <w:szCs w:val="22"/>
        </w:rPr>
        <w:t xml:space="preserve"> menjadi lebih kuat. Kesimpulan dan validari merupakan langkah terakhir dalam proses analisis data. </w:t>
      </w:r>
      <w:proofErr w:type="gramStart"/>
      <w:r w:rsidRPr="004773FB">
        <w:rPr>
          <w:szCs w:val="22"/>
        </w:rPr>
        <w:t>Analisis kualitatif dimulai dengan pengumpulan data dan kemudian menyimpulkan makna dengan menelusuri dan membuat katalog tema, hipotetis, dan rantai sebab akibat, serta pengambilan sampel dan analisis hasil.</w:t>
      </w:r>
      <w:proofErr w:type="gramEnd"/>
      <w:r w:rsidRPr="004773FB">
        <w:rPr>
          <w:szCs w:val="22"/>
        </w:rPr>
        <w:t xml:space="preserve"> Kesimpulan mengarah kepada jawaban berdasarkan pertanyaan yang dikemukakan dalam penelitian dan mengungkap </w:t>
      </w:r>
      <w:proofErr w:type="gramStart"/>
      <w:r w:rsidRPr="004773FB">
        <w:rPr>
          <w:szCs w:val="22"/>
        </w:rPr>
        <w:t>apa</w:t>
      </w:r>
      <w:proofErr w:type="gramEnd"/>
      <w:r w:rsidRPr="004773FB">
        <w:rPr>
          <w:szCs w:val="22"/>
        </w:rPr>
        <w:t xml:space="preserve"> dan bagaimana berdasarkan temuan yang diambil sehingga kesimpulan dapat diambil.</w:t>
      </w:r>
    </w:p>
    <w:p w14:paraId="14981E38" w14:textId="77777777" w:rsidR="00665369" w:rsidRPr="00665369" w:rsidRDefault="004773FB" w:rsidP="004773FB">
      <w:pPr>
        <w:pStyle w:val="BodyText"/>
        <w:tabs>
          <w:tab w:val="left" w:pos="5274"/>
        </w:tabs>
        <w:spacing w:after="0"/>
        <w:ind w:left="284" w:firstLine="0"/>
        <w:rPr>
          <w:sz w:val="20"/>
        </w:rPr>
      </w:pPr>
      <w:r>
        <w:rPr>
          <w:sz w:val="20"/>
        </w:rPr>
        <w:tab/>
      </w:r>
      <w:r>
        <w:rPr>
          <w:sz w:val="20"/>
        </w:rPr>
        <w:tab/>
      </w:r>
    </w:p>
    <w:p w14:paraId="2ACC0BC2" w14:textId="77777777" w:rsidR="00813AFB" w:rsidRPr="00813AFB" w:rsidRDefault="006F0030" w:rsidP="00813AFB">
      <w:pPr>
        <w:pStyle w:val="Heading1"/>
        <w:spacing w:before="0" w:after="0"/>
        <w:rPr>
          <w:sz w:val="20"/>
        </w:rPr>
      </w:pPr>
      <w:r w:rsidRPr="00813AFB">
        <w:rPr>
          <w:sz w:val="20"/>
        </w:rPr>
        <w:t xml:space="preserve"> </w:t>
      </w:r>
      <w:r w:rsidR="00813AFB" w:rsidRPr="00813AFB">
        <w:rPr>
          <w:sz w:val="20"/>
        </w:rPr>
        <w:t>Literatur Review / Studi Kepustakaan (bold, 1</w:t>
      </w:r>
      <w:r w:rsidR="00813AFB" w:rsidRPr="00813AFB">
        <w:rPr>
          <w:sz w:val="20"/>
          <w:lang w:val="id-ID"/>
        </w:rPr>
        <w:t>2</w:t>
      </w:r>
      <w:r w:rsidR="00813AFB" w:rsidRPr="00813AFB">
        <w:rPr>
          <w:sz w:val="20"/>
        </w:rPr>
        <w:t xml:space="preserve"> pt)</w:t>
      </w:r>
      <w:r w:rsidR="00813AFB">
        <w:rPr>
          <w:sz w:val="20"/>
        </w:rPr>
        <w:t xml:space="preserve"> (</w:t>
      </w:r>
      <w:r w:rsidR="00777D1E">
        <w:rPr>
          <w:sz w:val="20"/>
        </w:rPr>
        <w:t>Especialy Studi Kepustakaan</w:t>
      </w:r>
      <w:r w:rsidR="00813AFB">
        <w:rPr>
          <w:sz w:val="20"/>
        </w:rPr>
        <w:t>)</w:t>
      </w:r>
    </w:p>
    <w:p w14:paraId="70EBDAE7" w14:textId="63DC4E50" w:rsidR="00813AFB" w:rsidRPr="00653313" w:rsidRDefault="00653313" w:rsidP="00B3150F">
      <w:pPr>
        <w:tabs>
          <w:tab w:val="left" w:pos="3356"/>
        </w:tabs>
        <w:spacing w:after="0" w:line="240" w:lineRule="auto"/>
        <w:ind w:firstLine="567"/>
        <w:jc w:val="both"/>
        <w:rPr>
          <w:rFonts w:ascii="Times New Roman" w:hAnsi="Times New Roman"/>
          <w:sz w:val="20"/>
          <w:szCs w:val="20"/>
        </w:rPr>
      </w:pPr>
      <w:r w:rsidRPr="00653313">
        <w:rPr>
          <w:rFonts w:ascii="Times New Roman" w:hAnsi="Times New Roman"/>
        </w:rPr>
        <w:t xml:space="preserve">Pada Penelitian </w:t>
      </w:r>
      <w:r w:rsidR="00093F2F">
        <w:rPr>
          <w:rFonts w:ascii="Times New Roman" w:hAnsi="Times New Roman"/>
        </w:rPr>
        <w:fldChar w:fldCharType="begin" w:fldLock="1"/>
      </w:r>
      <w:r w:rsidR="008C6280">
        <w:rPr>
          <w:rFonts w:ascii="Times New Roman" w:hAnsi="Times New Roman"/>
        </w:rPr>
        <w:instrText>ADDIN CSL_CITATION {"citationItems":[{"id":"ITEM-1","itemData":{"DOI":"10.52434/jwe.v21i2.1920","ISBN":"2402211806","ISSN":"1412-5897","abstract":"Penelitian ini bertujuan untuk mengukur efektivitas penerimaan pajak bumi dan bangunan perdesaan dan perkotaan (PBB P2) dan kontribusinya terhadap pendapatan asli daerah di Kabupaten Garut. Penelitian ini memanfaatkan metode kualitatif dan pendekatan deskriptif, data penelitian ini yaitu data primer dan sekunder. Teknik pengumpulan data dengan teknik penelitian kepustakaan, penelitian lapangan dan studi internet. Teknik analisis data dalam Penelitian ini yaitu model Miles dan Huberman dengan data reduction, display, conclusion drawing/ verification. Hasil penelitian ini menampilkan efektivitas penerimaan PBB-P2 di Kabupaten Garut periode 2016-2020 berada dalam kategori sangat efektif yaitu sebesar 104,17%. Kontribusi penerimaan pajak bumi dan bangunan perdesaan dan perkotaan terhadap pendapatan asli daerah di Kabupaten Garut periode 2016-2020 berada dalam kategori sangat kurang yaitu sebesar 7,83%. Dan penerimaan pendapatan asli daerah di Kabupaten Garut dari tahun ke tahun berfluktuasi dan tidak terealisasi dengan baik.","author":[{"dropping-particle":"","family":"Sulistiana","given":"Ela","non-dropping-particle":"","parse-names":false,"suffix":""},{"dropping-particle":"","family":"Alkautsar","given":"Muslim","non-dropping-particle":"","parse-names":false,"suffix":""},{"dropping-particle":"","family":"Hamdah","given":"Dida Farida Latipatul","non-dropping-particle":"","parse-names":false,"suffix":""}],"container-title":"Jurnal Wacana Ekonomi","id":"ITEM-1","issue":"2","issued":{"date-parts":[["2022"]]},"page":"089","title":"Analisis Efektivitas Penerimaan Pajak Bumi dan Bangunan Perdesaan dan Perkotaan (PBB P2) dan Kontribusinya terhadap Pendapatan Asli Daerah di Kabupaten Garut","type":"article-journal","volume":"21"},"uris":["http://www.mendeley.com/documents/?uuid=33a11e53-6e87-4239-a201-1f7cb6e272ac"]}],"mendeley":{"formattedCitation":"(Sulistiana et al., 2022)","manualFormatting":"Sulistiana et al., (2022)","plainTextFormattedCitation":"(Sulistiana et al., 2022)","previouslyFormattedCitation":"(Sulistiana et al., 2022)"},"properties":{"noteIndex":0},"schema":"https://github.com/citation-style-language/schema/raw/master/csl-citation.json"}</w:instrText>
      </w:r>
      <w:r w:rsidR="00093F2F">
        <w:rPr>
          <w:rFonts w:ascii="Times New Roman" w:hAnsi="Times New Roman"/>
        </w:rPr>
        <w:fldChar w:fldCharType="separate"/>
      </w:r>
      <w:r w:rsidR="00093F2F" w:rsidRPr="00093F2F">
        <w:rPr>
          <w:rFonts w:ascii="Times New Roman" w:hAnsi="Times New Roman"/>
          <w:noProof/>
        </w:rPr>
        <w:t xml:space="preserve">Sulistiana et al., </w:t>
      </w:r>
      <w:r w:rsidR="00093F2F">
        <w:rPr>
          <w:rFonts w:ascii="Times New Roman" w:hAnsi="Times New Roman"/>
          <w:noProof/>
        </w:rPr>
        <w:t>(</w:t>
      </w:r>
      <w:r w:rsidR="00093F2F" w:rsidRPr="00093F2F">
        <w:rPr>
          <w:rFonts w:ascii="Times New Roman" w:hAnsi="Times New Roman"/>
          <w:noProof/>
        </w:rPr>
        <w:t>2022)</w:t>
      </w:r>
      <w:r w:rsidR="00093F2F">
        <w:rPr>
          <w:rFonts w:ascii="Times New Roman" w:hAnsi="Times New Roman"/>
        </w:rPr>
        <w:fldChar w:fldCharType="end"/>
      </w:r>
      <w:r w:rsidR="00093F2F">
        <w:rPr>
          <w:rFonts w:ascii="Times New Roman" w:hAnsi="Times New Roman"/>
        </w:rPr>
        <w:t xml:space="preserve"> </w:t>
      </w:r>
      <w:r w:rsidRPr="00653313">
        <w:rPr>
          <w:rFonts w:ascii="Times New Roman" w:hAnsi="Times New Roman"/>
        </w:rPr>
        <w:t xml:space="preserve">dengan judul </w:t>
      </w:r>
      <w:r w:rsidRPr="00653313">
        <w:rPr>
          <w:rFonts w:ascii="Times New Roman" w:hAnsi="Times New Roman"/>
        </w:rPr>
        <w:tab/>
        <w:t>Analisis Efektivitas Penerimaan Pajak Bumi dan Bangunan Perdesaan dan Perkotaan (PBB P2) dan Kontribusinya terhadap Pendapatan Asli Daerah di Kabupaten Garut</w:t>
      </w:r>
      <w:r>
        <w:rPr>
          <w:rFonts w:ascii="Times New Roman" w:hAnsi="Times New Roman"/>
        </w:rPr>
        <w:t xml:space="preserve">. </w:t>
      </w:r>
      <w:proofErr w:type="gramStart"/>
      <w:r>
        <w:rPr>
          <w:rFonts w:ascii="Times New Roman" w:hAnsi="Times New Roman"/>
        </w:rPr>
        <w:t>Penelitian dilakukan dengan tujuan mengukur efektivitas penerimaan pajak bumi dan bangunan Perdesaan dan Perkotaan dan kontribusinya terhadap pendapatan di Kabupaten Garut.</w:t>
      </w:r>
      <w:proofErr w:type="gramEnd"/>
      <w:r>
        <w:rPr>
          <w:rFonts w:ascii="Times New Roman" w:hAnsi="Times New Roman"/>
        </w:rPr>
        <w:t xml:space="preserve"> </w:t>
      </w:r>
      <w:proofErr w:type="gramStart"/>
      <w:r w:rsidRPr="00653313">
        <w:rPr>
          <w:rFonts w:ascii="Times New Roman" w:hAnsi="Times New Roman"/>
        </w:rPr>
        <w:t>Penelitian ini Penelitian ini menggukan metode kualitatif dan pendekatan deskriptif, data penelitian ini adalah menggunakan data primer dan skunder.</w:t>
      </w:r>
      <w:proofErr w:type="gramEnd"/>
      <w:r w:rsidRPr="00653313">
        <w:rPr>
          <w:rFonts w:ascii="Times New Roman" w:hAnsi="Times New Roman"/>
        </w:rPr>
        <w:t xml:space="preserve"> Menggunakan model Miles dan Huberman dengan </w:t>
      </w:r>
      <w:r w:rsidRPr="00653313">
        <w:rPr>
          <w:rFonts w:ascii="Times New Roman" w:hAnsi="Times New Roman"/>
          <w:i/>
          <w:iCs/>
        </w:rPr>
        <w:t>data reduction, display, onclusion drawing/ verification</w:t>
      </w:r>
      <w:r w:rsidRPr="00653313">
        <w:rPr>
          <w:rFonts w:ascii="Times New Roman" w:hAnsi="Times New Roman"/>
        </w:rPr>
        <w:t>. Hasil penelitian ini menampilkan efektivitas penerimaan PBB-P2 di Kabupaten Garut periode 2016-2020 berada dalam kategori sangat efektif yaitu sebesar 104</w:t>
      </w:r>
      <w:proofErr w:type="gramStart"/>
      <w:r w:rsidRPr="00653313">
        <w:rPr>
          <w:rFonts w:ascii="Times New Roman" w:hAnsi="Times New Roman"/>
        </w:rPr>
        <w:t>,17</w:t>
      </w:r>
      <w:proofErr w:type="gramEnd"/>
      <w:r w:rsidRPr="00653313">
        <w:rPr>
          <w:rFonts w:ascii="Times New Roman" w:hAnsi="Times New Roman"/>
        </w:rPr>
        <w:t>%. Kontribusi penerimaan pajak bumi dan bangunan perdesaan dan perkotaan terhadap pendapatan asli daerah di Kabupaten Garut periode 2016-2020 berada dalam kategori sangat kurang yaitu sebesar 7</w:t>
      </w:r>
      <w:proofErr w:type="gramStart"/>
      <w:r w:rsidRPr="00653313">
        <w:rPr>
          <w:rFonts w:ascii="Times New Roman" w:hAnsi="Times New Roman"/>
        </w:rPr>
        <w:t>,83</w:t>
      </w:r>
      <w:proofErr w:type="gramEnd"/>
      <w:r w:rsidRPr="00653313">
        <w:rPr>
          <w:rFonts w:ascii="Times New Roman" w:hAnsi="Times New Roman"/>
        </w:rPr>
        <w:t>%.</w:t>
      </w:r>
      <w:r>
        <w:rPr>
          <w:rFonts w:ascii="Times New Roman" w:hAnsi="Times New Roman"/>
        </w:rPr>
        <w:t xml:space="preserve"> </w:t>
      </w:r>
      <w:r w:rsidRPr="00653313">
        <w:rPr>
          <w:rFonts w:ascii="Times New Roman" w:hAnsi="Times New Roman"/>
        </w:rPr>
        <w:t>Penerimaan pendapatan asli daerah di Kabupaten Garut dari tahun ke tahun berfluktuasi dan tidak terealisasi dengan baik, Meskipun pada tahun 2018-2019 efektivitasnya mengalami penurunan, namun pada tahun 2020 efektivitasnya mengalami kenaikan yaitu menjadi 123,16% dan dapat diklasifikasikan sangat efektif</w:t>
      </w:r>
    </w:p>
    <w:p w14:paraId="3AEA6F11" w14:textId="29465831" w:rsidR="009E7A29" w:rsidRDefault="00653313" w:rsidP="00B3150F">
      <w:pPr>
        <w:ind w:firstLine="567"/>
        <w:jc w:val="both"/>
        <w:rPr>
          <w:rFonts w:ascii="Times New Roman" w:hAnsi="Times New Roman"/>
        </w:rPr>
      </w:pPr>
      <w:r w:rsidRPr="009E7A29">
        <w:rPr>
          <w:rFonts w:ascii="Times New Roman" w:hAnsi="Times New Roman"/>
        </w:rPr>
        <w:t>Pada penelitian</w:t>
      </w:r>
      <w:r w:rsidR="00093F2F">
        <w:rPr>
          <w:rFonts w:ascii="Times New Roman" w:hAnsi="Times New Roman"/>
        </w:rPr>
        <w:fldChar w:fldCharType="begin" w:fldLock="1"/>
      </w:r>
      <w:r w:rsidR="008C6280">
        <w:rPr>
          <w:rFonts w:ascii="Times New Roman" w:hAnsi="Times New Roman"/>
        </w:rPr>
        <w:instrText>ADDIN CSL_CITATION {"citationItems":[{"id":"ITEM-1","itemData":{"DOI":"10.37859/jae.v11i2.2816","ISSN":"2089-1768","abstract":"This study aims to analyze the application of the Electronic Land and Building Tax in Urban and Rural (E-PBB P2) at the Regional Financial and Asset Management Revenue Agency of Magetan Regency. The research method uses descriptive qualitative. Sources of data used are primary and secondary data sources. Data collection techniques are interviews, observations, and documentation. Data analysis techniques use data reduction, presentation of information data, and concluding. The results of the implementation of E-PBB in Magetan Regency have been maximized from data collection, assessment, determination, billing, payment, and services. Although there are still some obstacles, such as the application network, the system is not optimal and taxpayers' low participation. In terms of income, the increase was not significant. Only the circulation of billed money that went to the Regional Government was faster.","author":[{"dropping-particle":"","family":"Wijayanti","given":"Putri Febriana","non-dropping-particle":"","parse-names":false,"suffix":""},{"dropping-particle":"","family":"Nuraina","given":"Elva","non-dropping-particle":"","parse-names":false,"suffix":""},{"dropping-particle":"","family":"Astuti","given":"Elly","non-dropping-particle":"","parse-names":false,"suffix":""}],"container-title":"Jurnal Akuntansi dan Ekonomika","id":"ITEM-1","issue":"2","issued":{"date-parts":[["2021"]]},"page":"233-240","title":"Analisis Penerapan Elektronik Pajak Bumi dan Bangunan Pedesaan dan Perkotaan (E-PBB P2)","type":"article-journal","volume":"11"},"uris":["http://www.mendeley.com/documents/?uuid=5892b20d-57f4-4f7d-9b65-2476f766a7f2"]}],"mendeley":{"formattedCitation":"(Wijayanti et al., 2021)","manualFormatting":" Wijayanti et al., (2021)","plainTextFormattedCitation":"(Wijayanti et al., 2021)","previouslyFormattedCitation":"(Wijayanti et al., 2021)"},"properties":{"noteIndex":0},"schema":"https://github.com/citation-style-language/schema/raw/master/csl-citation.json"}</w:instrText>
      </w:r>
      <w:r w:rsidR="00093F2F">
        <w:rPr>
          <w:rFonts w:ascii="Times New Roman" w:hAnsi="Times New Roman"/>
        </w:rPr>
        <w:fldChar w:fldCharType="separate"/>
      </w:r>
      <w:r w:rsidR="00093F2F">
        <w:rPr>
          <w:rFonts w:ascii="Times New Roman" w:hAnsi="Times New Roman"/>
          <w:noProof/>
        </w:rPr>
        <w:t xml:space="preserve"> </w:t>
      </w:r>
      <w:r w:rsidR="00093F2F" w:rsidRPr="00093F2F">
        <w:rPr>
          <w:rFonts w:ascii="Times New Roman" w:hAnsi="Times New Roman"/>
          <w:noProof/>
        </w:rPr>
        <w:t xml:space="preserve">Wijayanti et al., </w:t>
      </w:r>
      <w:r w:rsidR="00093F2F">
        <w:rPr>
          <w:rFonts w:ascii="Times New Roman" w:hAnsi="Times New Roman"/>
          <w:noProof/>
        </w:rPr>
        <w:t>(</w:t>
      </w:r>
      <w:r w:rsidR="00093F2F" w:rsidRPr="00093F2F">
        <w:rPr>
          <w:rFonts w:ascii="Times New Roman" w:hAnsi="Times New Roman"/>
          <w:noProof/>
        </w:rPr>
        <w:t>2021)</w:t>
      </w:r>
      <w:r w:rsidR="00093F2F">
        <w:rPr>
          <w:rFonts w:ascii="Times New Roman" w:hAnsi="Times New Roman"/>
        </w:rPr>
        <w:fldChar w:fldCharType="end"/>
      </w:r>
      <w:r w:rsidRPr="009E7A29">
        <w:rPr>
          <w:rFonts w:ascii="Times New Roman" w:hAnsi="Times New Roman"/>
        </w:rPr>
        <w:t xml:space="preserve"> dengan </w:t>
      </w:r>
      <w:r w:rsidR="00093F2F">
        <w:rPr>
          <w:rFonts w:ascii="Times New Roman" w:hAnsi="Times New Roman"/>
        </w:rPr>
        <w:fldChar w:fldCharType="begin" w:fldLock="1"/>
      </w:r>
      <w:r w:rsidR="008C6280">
        <w:rPr>
          <w:rFonts w:ascii="Times New Roman" w:hAnsi="Times New Roman"/>
        </w:rPr>
        <w:instrText>ADDIN CSL_CITATION {"citationItems":[{"id":"ITEM-1","itemData":{"author":[{"dropping-particle":"","family":"Hirawan","given":"Zaenal","non-dropping-particle":"","parse-names":false,"suffix":""},{"dropping-particle":"","family":"Nurasiatin","given":"Dewi","non-dropping-particle":"","parse-names":false,"suffix":""},{"dropping-particle":"","family":"Pustaka","given":"Studi","non-dropping-particle":"","parse-names":false,"suffix":""},{"dropping-particle":"","family":"Pembayaran","given":"Alur","non-dropping-particle":"","parse-names":false,"suffix":""}],"container-title":"Jurnal Universitas Subang","id":"ITEM-1","issue":"1","issued":{"date-parts":[["2023"]]},"title":"Mekanisme Pembayaran Pajak Bumi Dan Bangunan Perdesaan Dan Perkotaan ( PBB-P2 ) Pada Badan Pendapatan Daerah ( BAPENDA ) Kabupaten Subang","type":"article-journal","volume":"5"},"uris":["http://www.mendeley.com/documents/?uuid=42de9c8f-ae49-4d4b-8283-7e1f61aaa105"]}],"mendeley":{"formattedCitation":"(Hirawan et al., 2023)","plainTextFormattedCitation":"(Hirawan et al., 2023)","previouslyFormattedCitation":"(Hirawan et al., 2023)"},"properties":{"noteIndex":0},"schema":"https://github.com/citation-style-language/schema/raw/master/csl-citation.json"}</w:instrText>
      </w:r>
      <w:r w:rsidR="00093F2F">
        <w:rPr>
          <w:rFonts w:ascii="Times New Roman" w:hAnsi="Times New Roman"/>
        </w:rPr>
        <w:fldChar w:fldCharType="separate"/>
      </w:r>
      <w:r w:rsidR="00093F2F" w:rsidRPr="00093F2F">
        <w:rPr>
          <w:rFonts w:ascii="Times New Roman" w:hAnsi="Times New Roman"/>
          <w:noProof/>
        </w:rPr>
        <w:t>(Hirawan et al., 2023)</w:t>
      </w:r>
      <w:r w:rsidR="00093F2F">
        <w:rPr>
          <w:rFonts w:ascii="Times New Roman" w:hAnsi="Times New Roman"/>
        </w:rPr>
        <w:fldChar w:fldCharType="end"/>
      </w:r>
      <w:r w:rsidRPr="009E7A29">
        <w:rPr>
          <w:rFonts w:ascii="Times New Roman" w:hAnsi="Times New Roman"/>
        </w:rPr>
        <w:t xml:space="preserve">judul Analisis Penerapan Elektronik Pajak Bumi dan Bangunan Pedesaan dan Perkotaan (E-PBB P2) Penelitian ini bertujuan untuk menganalisis penerapan Elektonik Pajak Bumi dan Bangunan Pedesaan Perkotaan (E-PPB P2) </w:t>
      </w:r>
      <w:r w:rsidRPr="009E7A29">
        <w:rPr>
          <w:rFonts w:ascii="Times New Roman" w:hAnsi="Times New Roman"/>
        </w:rPr>
        <w:lastRenderedPageBreak/>
        <w:t xml:space="preserve">pada Badan Pendapatan Pengelolaan Keuangan dan Aset Daerah Kabupaten Magetan. </w:t>
      </w:r>
      <w:proofErr w:type="gramStart"/>
      <w:r w:rsidRPr="009E7A29">
        <w:rPr>
          <w:rFonts w:ascii="Times New Roman" w:hAnsi="Times New Roman"/>
        </w:rPr>
        <w:t>Menggunakan metode penelitian kualitatif deskriptif.</w:t>
      </w:r>
      <w:proofErr w:type="gramEnd"/>
      <w:r w:rsidRPr="009E7A29">
        <w:rPr>
          <w:rFonts w:ascii="Times New Roman" w:hAnsi="Times New Roman"/>
        </w:rPr>
        <w:t xml:space="preserve"> </w:t>
      </w:r>
      <w:proofErr w:type="gramStart"/>
      <w:r w:rsidRPr="009E7A29">
        <w:rPr>
          <w:rFonts w:ascii="Times New Roman" w:hAnsi="Times New Roman"/>
        </w:rPr>
        <w:t>Hasil Penerapan E-PBB di Kabupaten Magetan sudah maksimal dari pendataan, penilaian, penetapan, penagihan,</w:t>
      </w:r>
      <w:r w:rsidR="009E7A29" w:rsidRPr="009E7A29">
        <w:t xml:space="preserve"> </w:t>
      </w:r>
      <w:r w:rsidR="009E7A29" w:rsidRPr="009E7A29">
        <w:rPr>
          <w:rFonts w:ascii="Times New Roman" w:hAnsi="Times New Roman"/>
        </w:rPr>
        <w:t>pembayaran dan pelayanannya.</w:t>
      </w:r>
      <w:proofErr w:type="gramEnd"/>
      <w:r w:rsidR="009E7A29" w:rsidRPr="009E7A29">
        <w:rPr>
          <w:rFonts w:ascii="Times New Roman" w:hAnsi="Times New Roman"/>
        </w:rPr>
        <w:t xml:space="preserve"> Meskipun masih terdapat beberapa kendala seperti jaringan aplikasi, sistemnya yang belum optimal dan juga rendahnya partisipasi wajib pajak, namun dari hal ini terjadi peningkatan waktu pembayaran PBB oleh wajib pajak yang lebih cepat, hal ini terjadi karena pengggunakan sistem online yang berlangsung terintegritasi sehingga pembayaran wajib pajak secara real time masuk dalam rekining pemerintah daerah yang lebih cepat.</w:t>
      </w:r>
    </w:p>
    <w:p w14:paraId="481D5FA6" w14:textId="5C4E9651" w:rsidR="004773FB" w:rsidRPr="000917DB" w:rsidRDefault="009E7A29" w:rsidP="00B3150F">
      <w:pPr>
        <w:spacing w:line="240" w:lineRule="auto"/>
        <w:ind w:firstLine="567"/>
        <w:jc w:val="both"/>
        <w:rPr>
          <w:rFonts w:ascii="Times New Roman" w:hAnsi="Times New Roman"/>
        </w:rPr>
      </w:pPr>
      <w:r w:rsidRPr="000917DB">
        <w:rPr>
          <w:rFonts w:ascii="Times New Roman" w:hAnsi="Times New Roman"/>
        </w:rPr>
        <w:t>Pada penelitian</w:t>
      </w:r>
      <w:r w:rsidR="000917DB" w:rsidRPr="000917DB">
        <w:rPr>
          <w:rFonts w:ascii="Times New Roman" w:hAnsi="Times New Roman"/>
        </w:rPr>
        <w:t xml:space="preserve"> </w:t>
      </w:r>
      <w:r w:rsidR="00093F2F">
        <w:rPr>
          <w:rFonts w:ascii="Times New Roman" w:hAnsi="Times New Roman"/>
        </w:rPr>
        <w:fldChar w:fldCharType="begin" w:fldLock="1"/>
      </w:r>
      <w:r w:rsidR="008C6280">
        <w:rPr>
          <w:rFonts w:ascii="Times New Roman" w:hAnsi="Times New Roman"/>
        </w:rPr>
        <w:instrText>ADDIN CSL_CITATION {"citationItems":[{"id":"ITEM-1","itemData":{"author":[{"dropping-particle":"","family":"Hirawan","given":"Zaenal","non-dropping-particle":"","parse-names":false,"suffix":""},{"dropping-particle":"","family":"Nurasiatin","given":"Dewi","non-dropping-particle":"","parse-names":false,"suffix":""},{"dropping-particle":"","family":"Pustaka","given":"Studi","non-dropping-particle":"","parse-names":false,"suffix":""},{"dropping-particle":"","family":"Pembayaran","given":"Alur","non-dropping-particle":"","parse-names":false,"suffix":""}],"container-title":"Jurnal Universitas Subang","id":"ITEM-1","issue":"1","issued":{"date-parts":[["2023"]]},"title":"Mekanisme Pembayaran Pajak Bumi Dan Bangunan Perdesaan Dan Perkotaan ( PBB-P2 ) Pada Badan Pendapatan Daerah ( BAPENDA ) Kabupaten Subang","type":"article-journal","volume":"5"},"uris":["http://www.mendeley.com/documents/?uuid=42de9c8f-ae49-4d4b-8283-7e1f61aaa105"]}],"mendeley":{"formattedCitation":"(Hirawan et al., 2023)","manualFormatting":"Hirawan et al., (2023)","plainTextFormattedCitation":"(Hirawan et al., 2023)","previouslyFormattedCitation":"(Hirawan et al., 2023)"},"properties":{"noteIndex":0},"schema":"https://github.com/citation-style-language/schema/raw/master/csl-citation.json"}</w:instrText>
      </w:r>
      <w:r w:rsidR="00093F2F">
        <w:rPr>
          <w:rFonts w:ascii="Times New Roman" w:hAnsi="Times New Roman"/>
        </w:rPr>
        <w:fldChar w:fldCharType="separate"/>
      </w:r>
      <w:r w:rsidR="00093F2F" w:rsidRPr="00093F2F">
        <w:rPr>
          <w:rFonts w:ascii="Times New Roman" w:hAnsi="Times New Roman"/>
          <w:noProof/>
        </w:rPr>
        <w:t xml:space="preserve">Hirawan et al., </w:t>
      </w:r>
      <w:r w:rsidR="00093F2F">
        <w:rPr>
          <w:rFonts w:ascii="Times New Roman" w:hAnsi="Times New Roman"/>
          <w:noProof/>
        </w:rPr>
        <w:t>(</w:t>
      </w:r>
      <w:r w:rsidR="00093F2F" w:rsidRPr="00093F2F">
        <w:rPr>
          <w:rFonts w:ascii="Times New Roman" w:hAnsi="Times New Roman"/>
          <w:noProof/>
        </w:rPr>
        <w:t>2023)</w:t>
      </w:r>
      <w:r w:rsidR="00093F2F">
        <w:rPr>
          <w:rFonts w:ascii="Times New Roman" w:hAnsi="Times New Roman"/>
        </w:rPr>
        <w:fldChar w:fldCharType="end"/>
      </w:r>
      <w:r w:rsidR="00093F2F">
        <w:rPr>
          <w:rFonts w:ascii="Times New Roman" w:hAnsi="Times New Roman"/>
        </w:rPr>
        <w:t xml:space="preserve"> </w:t>
      </w:r>
      <w:r w:rsidRPr="000917DB">
        <w:rPr>
          <w:rFonts w:ascii="Times New Roman" w:hAnsi="Times New Roman"/>
        </w:rPr>
        <w:t>dengan judul Mekanisme Pembayaran Pajak Bumi dan Bangunan Perdesaan dan Perkotaan (PBB – P2) Pada Badan Pendapatan Daerah (BAPENDA)</w:t>
      </w:r>
      <w:r w:rsidRPr="000917DB">
        <w:rPr>
          <w:rFonts w:ascii="Times New Roman" w:hAnsi="Times New Roman"/>
          <w:b/>
          <w:bCs/>
        </w:rPr>
        <w:t xml:space="preserve"> </w:t>
      </w:r>
      <w:r w:rsidRPr="000917DB">
        <w:rPr>
          <w:rFonts w:ascii="Times New Roman" w:hAnsi="Times New Roman"/>
        </w:rPr>
        <w:t>Kabupaten Subang</w:t>
      </w:r>
      <w:r w:rsidR="000917DB" w:rsidRPr="000917DB">
        <w:rPr>
          <w:rFonts w:ascii="Times New Roman" w:hAnsi="Times New Roman"/>
          <w:b/>
          <w:bCs/>
        </w:rPr>
        <w:t xml:space="preserve"> </w:t>
      </w:r>
      <w:r w:rsidR="000917DB" w:rsidRPr="000917DB">
        <w:rPr>
          <w:rFonts w:ascii="Times New Roman" w:hAnsi="Times New Roman"/>
        </w:rPr>
        <w:t xml:space="preserve">Penlitian ini bertujuan untuk mengetahui dan juga memberikan sebuah penjelasan terkait dengan mekasisme pembayaran PBB P2 pada BAPENDA di Kabupaten Subang, penelitian ini juga bertujuan untuk memberikan sebuah wawasan terkiat dengan sebuah mekanisme pembayaran PBB -P2 pada BAPENDA di Kabupaten Subang.  </w:t>
      </w:r>
      <w:proofErr w:type="gramStart"/>
      <w:r w:rsidR="000917DB" w:rsidRPr="000917DB">
        <w:rPr>
          <w:rFonts w:ascii="Times New Roman" w:hAnsi="Times New Roman"/>
        </w:rPr>
        <w:t>Penelitian ini menggunakan metode kualitatif deskriptif yaitu pencarian fakta dengan interpretasi yang tepat, dengan melakukan observasi, dokumentasi, wawancara, studi pustaka.</w:t>
      </w:r>
      <w:proofErr w:type="gramEnd"/>
      <w:r w:rsidR="000917DB" w:rsidRPr="000917DB">
        <w:rPr>
          <w:rFonts w:ascii="Times New Roman" w:hAnsi="Times New Roman"/>
        </w:rPr>
        <w:t xml:space="preserve"> Dalam penelitian ini juga memberikan dan menjelaskan terkait dengan alur pembayaran PBB-P2 yang sedang berjalan di Bank ke Badan Pendapatan Daerah Kab Subang yaitu wajib Pajak mmenyerahkan SPPT kepada teller, setelah berkas lengkap teller membuat slip setoran dan menyerahkan kepada bagian Analisa Pajak. </w:t>
      </w:r>
      <w:proofErr w:type="gramStart"/>
      <w:r w:rsidR="000917DB" w:rsidRPr="000917DB">
        <w:rPr>
          <w:rFonts w:ascii="Times New Roman" w:hAnsi="Times New Roman"/>
        </w:rPr>
        <w:t>Setelah itu teller membuat laporan mutasi untuk penerimaan PBB-P2 serta menyerahkan kepada pimpinan Bank dan BAPENDA, Dan sebenarnya BAPENDA berpihak adalah merupakan coordinator pajak daerah tersebut jadi dapat dikatakan BAPENDA memilki catatan penerimaan pajak daerah.</w:t>
      </w:r>
      <w:proofErr w:type="gramEnd"/>
      <w:r w:rsidR="000917DB" w:rsidRPr="000917DB">
        <w:rPr>
          <w:rFonts w:ascii="Times New Roman" w:hAnsi="Times New Roman"/>
        </w:rPr>
        <w:t xml:space="preserve"> </w:t>
      </w:r>
      <w:proofErr w:type="gramStart"/>
      <w:r w:rsidR="000917DB" w:rsidRPr="000917DB">
        <w:rPr>
          <w:rFonts w:ascii="Times New Roman" w:hAnsi="Times New Roman"/>
        </w:rPr>
        <w:t>Maka kesimpulan dari penelitian ini adalah mekasime pembayaran PBB -P2 pada BAPENDA Kabupaten Subang wajib pajak mendapatkan SPPT, kemudian wajib pajak melakukan pembayaran melalui outlet yang sudah ditentukan.</w:t>
      </w:r>
      <w:proofErr w:type="gramEnd"/>
      <w:r w:rsidR="000917DB" w:rsidRPr="000917DB">
        <w:rPr>
          <w:rFonts w:ascii="Times New Roman" w:hAnsi="Times New Roman"/>
        </w:rPr>
        <w:t xml:space="preserve"> </w:t>
      </w:r>
    </w:p>
    <w:p w14:paraId="29EB2F0F" w14:textId="77777777" w:rsidR="004773FB" w:rsidRPr="00813AFB" w:rsidRDefault="004773FB" w:rsidP="00813AFB">
      <w:pPr>
        <w:spacing w:after="0" w:line="240" w:lineRule="auto"/>
        <w:ind w:left="284"/>
        <w:jc w:val="both"/>
        <w:rPr>
          <w:rFonts w:ascii="Times New Roman" w:hAnsi="Times New Roman"/>
          <w:sz w:val="20"/>
          <w:szCs w:val="20"/>
        </w:rPr>
      </w:pPr>
    </w:p>
    <w:p w14:paraId="3E791E6D" w14:textId="672B1F0A" w:rsidR="00A44AF7" w:rsidRPr="00813AFB" w:rsidRDefault="00813AFB" w:rsidP="00813AFB">
      <w:pPr>
        <w:pStyle w:val="Heading1"/>
        <w:spacing w:before="0" w:after="0"/>
        <w:rPr>
          <w:sz w:val="20"/>
        </w:rPr>
      </w:pPr>
      <w:r>
        <w:rPr>
          <w:sz w:val="20"/>
        </w:rPr>
        <w:t xml:space="preserve"> </w:t>
      </w:r>
      <w:r w:rsidR="00A44AF7" w:rsidRPr="00813AFB">
        <w:rPr>
          <w:sz w:val="20"/>
        </w:rPr>
        <w:t>Results and Discussion</w:t>
      </w:r>
      <w:r w:rsidR="00A44AF7" w:rsidRPr="00813AFB">
        <w:rPr>
          <w:sz w:val="20"/>
          <w:lang w:val="id-ID"/>
        </w:rPr>
        <w:t xml:space="preserve"> </w:t>
      </w:r>
      <w:r w:rsidR="001B4703" w:rsidRPr="00813AFB">
        <w:rPr>
          <w:sz w:val="20"/>
        </w:rPr>
        <w:t xml:space="preserve">/ </w:t>
      </w:r>
      <w:r w:rsidR="0042652D">
        <w:rPr>
          <w:sz w:val="20"/>
        </w:rPr>
        <w:t xml:space="preserve">Hasil dan Pembahasan </w:t>
      </w:r>
      <w:r w:rsidR="001B4703" w:rsidRPr="00813AFB">
        <w:rPr>
          <w:sz w:val="20"/>
        </w:rPr>
        <w:t xml:space="preserve"> </w:t>
      </w:r>
    </w:p>
    <w:p w14:paraId="361799D9" w14:textId="4BF293AA" w:rsidR="00BE68BC" w:rsidRDefault="004773FB" w:rsidP="00093F2F">
      <w:pPr>
        <w:spacing w:after="0" w:line="240" w:lineRule="auto"/>
        <w:ind w:firstLine="567"/>
        <w:jc w:val="both"/>
        <w:rPr>
          <w:rFonts w:ascii="Times New Roman" w:hAnsi="Times New Roman"/>
        </w:rPr>
      </w:pPr>
      <w:r w:rsidRPr="00691A3D">
        <w:rPr>
          <w:rFonts w:ascii="Times New Roman" w:hAnsi="Times New Roman"/>
        </w:rPr>
        <w:t xml:space="preserve">Pada bagian ini penulis </w:t>
      </w:r>
      <w:proofErr w:type="gramStart"/>
      <w:r w:rsidRPr="00691A3D">
        <w:rPr>
          <w:rFonts w:ascii="Times New Roman" w:hAnsi="Times New Roman"/>
        </w:rPr>
        <w:t>akan</w:t>
      </w:r>
      <w:proofErr w:type="gramEnd"/>
      <w:r w:rsidRPr="00691A3D">
        <w:rPr>
          <w:rFonts w:ascii="Times New Roman" w:hAnsi="Times New Roman"/>
        </w:rPr>
        <w:t xml:space="preserve"> menguraikan hasil dan pembahasan penelitian mengenai </w:t>
      </w:r>
      <w:r w:rsidR="00580EB4">
        <w:rPr>
          <w:rFonts w:ascii="Times New Roman" w:hAnsi="Times New Roman"/>
        </w:rPr>
        <w:t>efektivitas pelayanan elektronik pajak-bumi dan bangunan pedesaan dan perkotaan di badan pengelolaan keuangan dan aset daerah Kabupaten Tuban.</w:t>
      </w:r>
      <w:r w:rsidR="00691A3D" w:rsidRPr="00691A3D">
        <w:rPr>
          <w:rFonts w:ascii="Times New Roman" w:hAnsi="Times New Roman"/>
        </w:rPr>
        <w:t xml:space="preserve"> </w:t>
      </w:r>
      <w:proofErr w:type="gramStart"/>
      <w:r w:rsidRPr="00691A3D">
        <w:rPr>
          <w:rFonts w:ascii="Times New Roman" w:hAnsi="Times New Roman"/>
        </w:rPr>
        <w:t>hasil</w:t>
      </w:r>
      <w:proofErr w:type="gramEnd"/>
      <w:r w:rsidRPr="00691A3D">
        <w:rPr>
          <w:rFonts w:ascii="Times New Roman" w:hAnsi="Times New Roman"/>
        </w:rPr>
        <w:t xml:space="preserve"> penelitian ini sesuai dengan fokus dan tujuan dari kajian penelitian terkait </w:t>
      </w:r>
      <w:r w:rsidR="00691A3D" w:rsidRPr="00691A3D">
        <w:rPr>
          <w:rFonts w:ascii="Times New Roman" w:hAnsi="Times New Roman"/>
        </w:rPr>
        <w:t>implementasi program bersama lindungi anak dalam perlindungan korban kekerasan anak.</w:t>
      </w:r>
      <w:r w:rsidRPr="00691A3D">
        <w:rPr>
          <w:rFonts w:ascii="Times New Roman" w:hAnsi="Times New Roman"/>
        </w:rPr>
        <w:t xml:space="preserve"> </w:t>
      </w:r>
      <w:r w:rsidR="00691A3D" w:rsidRPr="00691A3D">
        <w:rPr>
          <w:rFonts w:ascii="Times New Roman" w:hAnsi="Times New Roman"/>
          <w:szCs w:val="24"/>
        </w:rPr>
        <w:t xml:space="preserve">Untuk mengetahui </w:t>
      </w:r>
      <w:r w:rsidR="00580EB4">
        <w:rPr>
          <w:rFonts w:ascii="Times New Roman" w:hAnsi="Times New Roman"/>
        </w:rPr>
        <w:t>efektivitas pelayanan elektronik pajak-bumi dan bangunan pedesaan dan perkotaan di BPPKAD</w:t>
      </w:r>
      <w:r w:rsidR="00691A3D" w:rsidRPr="00691A3D">
        <w:rPr>
          <w:rFonts w:ascii="Times New Roman" w:hAnsi="Times New Roman"/>
          <w:szCs w:val="24"/>
        </w:rPr>
        <w:t xml:space="preserve">, maka mengacu pada fokus penelitian </w:t>
      </w:r>
      <w:r w:rsidR="00691A3D" w:rsidRPr="00691A3D">
        <w:rPr>
          <w:rFonts w:ascii="Times New Roman" w:hAnsi="Times New Roman"/>
        </w:rPr>
        <w:t xml:space="preserve">menurut </w:t>
      </w:r>
      <w:r w:rsidR="00580EB4">
        <w:rPr>
          <w:rFonts w:ascii="Times New Roman" w:hAnsi="Times New Roman"/>
        </w:rPr>
        <w:t xml:space="preserve">teori </w:t>
      </w:r>
      <w:r w:rsidR="00580EB4" w:rsidRPr="005F31CC">
        <w:rPr>
          <w:rFonts w:ascii="Times New Roman" w:hAnsi="Times New Roman"/>
        </w:rPr>
        <w:t xml:space="preserve">Budiani </w:t>
      </w:r>
      <w:r w:rsidR="00580EB4">
        <w:rPr>
          <w:rFonts w:ascii="Times New Roman" w:hAnsi="Times New Roman"/>
        </w:rPr>
        <w:t xml:space="preserve">dalam widiyarta (2021) </w:t>
      </w:r>
      <w:r w:rsidR="00580EB4" w:rsidRPr="005F31CC">
        <w:rPr>
          <w:rFonts w:ascii="Times New Roman" w:hAnsi="Times New Roman"/>
        </w:rPr>
        <w:t>yang mempunyai 4 faktor dalam mengukur efektivitas suatu program</w:t>
      </w:r>
      <w:r w:rsidR="00580EB4">
        <w:rPr>
          <w:rFonts w:ascii="Times New Roman" w:hAnsi="Times New Roman"/>
        </w:rPr>
        <w:t xml:space="preserve"> yaitu (1) sasaran program (2) sosialisasi program </w:t>
      </w:r>
      <w:r w:rsidR="00580EB4" w:rsidRPr="005F31CC">
        <w:rPr>
          <w:rFonts w:ascii="Times New Roman" w:hAnsi="Times New Roman"/>
        </w:rPr>
        <w:t xml:space="preserve">(3) </w:t>
      </w:r>
      <w:r w:rsidR="00580EB4">
        <w:rPr>
          <w:rFonts w:ascii="Times New Roman" w:hAnsi="Times New Roman"/>
        </w:rPr>
        <w:t>tujuan program serta</w:t>
      </w:r>
      <w:r w:rsidR="00580EB4" w:rsidRPr="005F31CC">
        <w:rPr>
          <w:rFonts w:ascii="Times New Roman" w:hAnsi="Times New Roman"/>
        </w:rPr>
        <w:t xml:space="preserve"> (4) </w:t>
      </w:r>
      <w:r w:rsidR="00580EB4">
        <w:rPr>
          <w:rFonts w:ascii="Times New Roman" w:hAnsi="Times New Roman"/>
        </w:rPr>
        <w:t>pemantauan program.</w:t>
      </w:r>
    </w:p>
    <w:p w14:paraId="2D20D80D" w14:textId="77777777" w:rsidR="00B3150F" w:rsidRDefault="00B3150F" w:rsidP="00093F2F">
      <w:pPr>
        <w:spacing w:after="0" w:line="240" w:lineRule="auto"/>
        <w:ind w:firstLine="567"/>
        <w:jc w:val="both"/>
        <w:rPr>
          <w:rFonts w:ascii="Times New Roman" w:hAnsi="Times New Roman"/>
        </w:rPr>
      </w:pPr>
    </w:p>
    <w:p w14:paraId="4275F3D2" w14:textId="77777777" w:rsidR="00BE68BC" w:rsidRDefault="00BE68BC" w:rsidP="00BE68BC">
      <w:pPr>
        <w:tabs>
          <w:tab w:val="left" w:pos="0"/>
        </w:tabs>
        <w:spacing w:line="240" w:lineRule="auto"/>
        <w:jc w:val="both"/>
        <w:rPr>
          <w:rFonts w:ascii="Times New Roman" w:hAnsi="Times New Roman"/>
          <w:b/>
          <w:sz w:val="20"/>
          <w:szCs w:val="20"/>
        </w:rPr>
      </w:pPr>
      <w:r w:rsidRPr="00BE68BC">
        <w:rPr>
          <w:rFonts w:ascii="Times New Roman" w:hAnsi="Times New Roman"/>
          <w:b/>
          <w:sz w:val="20"/>
          <w:szCs w:val="20"/>
        </w:rPr>
        <w:t>Sasaran Program</w:t>
      </w:r>
    </w:p>
    <w:p w14:paraId="42179EE6" w14:textId="77777777" w:rsidR="00BE68BC" w:rsidRPr="00124AB4" w:rsidRDefault="00BE68BC" w:rsidP="00B3150F">
      <w:pPr>
        <w:spacing w:after="0" w:line="240" w:lineRule="auto"/>
        <w:ind w:firstLine="567"/>
        <w:jc w:val="both"/>
        <w:rPr>
          <w:rStyle w:val="Hyperlink"/>
          <w:rFonts w:ascii="Times New Roman" w:hAnsi="Times New Roman"/>
          <w:color w:val="000000" w:themeColor="text1"/>
          <w:u w:val="none"/>
        </w:rPr>
      </w:pPr>
      <w:r w:rsidRPr="00124AB4">
        <w:rPr>
          <w:rFonts w:ascii="Times New Roman" w:hAnsi="Times New Roman"/>
        </w:rPr>
        <w:t xml:space="preserve">Sasaran program merupakan suatu target pemerintah yang dijadikan sebagai peserta program adanya Elektronik – Pajak Bumi dan Bangunan Perdesaan dan Perkotaan (E-PBB P2) di Kabupaten Tuban dengan maksud dengan adanya E-PBB P2 ini memiliki manfaat yang tinggi untuk kemudahan baik untuk perangkat Desa/Kelurahan dan masyarakat. </w:t>
      </w:r>
      <w:proofErr w:type="gramStart"/>
      <w:r w:rsidRPr="00124AB4">
        <w:rPr>
          <w:rFonts w:ascii="Times New Roman" w:hAnsi="Times New Roman"/>
        </w:rPr>
        <w:t>Menurut Budiani dalam Widiyarta (2021) menjelaskan bahwa dalam saatu program tentu memiliki sebuah tujuan tertentu untuk kebaikan bersama dan memiliki kesepakatan bersama untuk tujuan program yang baik dan sesuai dengan yang diharapkan.</w:t>
      </w:r>
      <w:proofErr w:type="gramEnd"/>
      <w:r w:rsidRPr="00124AB4">
        <w:rPr>
          <w:rFonts w:ascii="Times New Roman" w:hAnsi="Times New Roman"/>
        </w:rPr>
        <w:t xml:space="preserve"> Dalam pelaksanaan program terdapat aktor atau pelaku pelaksana serta target dari pelaksananya. Pelakasanaan sebuah program </w:t>
      </w:r>
      <w:proofErr w:type="gramStart"/>
      <w:r w:rsidRPr="00124AB4">
        <w:rPr>
          <w:rFonts w:ascii="Times New Roman" w:hAnsi="Times New Roman"/>
        </w:rPr>
        <w:t>akan</w:t>
      </w:r>
      <w:proofErr w:type="gramEnd"/>
      <w:r w:rsidRPr="00124AB4">
        <w:rPr>
          <w:rFonts w:ascii="Times New Roman" w:hAnsi="Times New Roman"/>
        </w:rPr>
        <w:t xml:space="preserve"> dilakukan oleh individu atau kelompok yang terbentuk dari pelaksanaan yang didukung oleh kebijaksanaan, prosedur dan sumber daya yang dimaksudkan membawa suatu hasil untuk mencapai sasaran dan tujuan yang telah ditetapkan sebelumnya. </w:t>
      </w:r>
      <w:proofErr w:type="gramStart"/>
      <w:r w:rsidRPr="00124AB4">
        <w:rPr>
          <w:rFonts w:ascii="Times New Roman" w:hAnsi="Times New Roman"/>
        </w:rPr>
        <w:t xml:space="preserve">Pelaksanaan untuk penggunaan website E-PBBP2 untuk melakukan pembayaran bisa di lakukan oleh perangkat desa atau operator desa menggunakan smartphone ataupun di komputer, begitu juga dengan masyarakat bisa mengakses di </w:t>
      </w:r>
      <w:r w:rsidRPr="00124AB4">
        <w:rPr>
          <w:rFonts w:ascii="Times New Roman" w:hAnsi="Times New Roman"/>
          <w:i/>
          <w:iCs/>
        </w:rPr>
        <w:t>smartphone</w:t>
      </w:r>
      <w:r w:rsidRPr="00124AB4">
        <w:rPr>
          <w:rFonts w:ascii="Times New Roman" w:hAnsi="Times New Roman"/>
        </w:rPr>
        <w:t xml:space="preserve">/komputer untuk mengakses website E-PBB melalui </w:t>
      </w:r>
      <w:hyperlink r:id="rId20" w:history="1">
        <w:r w:rsidRPr="00124AB4">
          <w:rPr>
            <w:rStyle w:val="Hyperlink"/>
            <w:rFonts w:ascii="Times New Roman" w:hAnsi="Times New Roman"/>
            <w:color w:val="000000" w:themeColor="text1"/>
            <w:u w:val="none"/>
          </w:rPr>
          <w:t>https://pbb.tubankab.go.id/</w:t>
        </w:r>
      </w:hyperlink>
      <w:r w:rsidRPr="00124AB4">
        <w:rPr>
          <w:rStyle w:val="Hyperlink"/>
          <w:rFonts w:ascii="Times New Roman" w:hAnsi="Times New Roman"/>
          <w:color w:val="000000" w:themeColor="text1"/>
          <w:u w:val="none"/>
        </w:rPr>
        <w:t>.</w:t>
      </w:r>
      <w:proofErr w:type="gramEnd"/>
      <w:r w:rsidRPr="00124AB4">
        <w:rPr>
          <w:rStyle w:val="Hyperlink"/>
          <w:rFonts w:ascii="Times New Roman" w:hAnsi="Times New Roman"/>
          <w:color w:val="000000" w:themeColor="text1"/>
          <w:u w:val="none"/>
        </w:rPr>
        <w:t xml:space="preserve">  Untuk data yang telah melakukan pembayaran dan terkait </w:t>
      </w:r>
      <w:r w:rsidRPr="00124AB4">
        <w:rPr>
          <w:rStyle w:val="Hyperlink"/>
          <w:rFonts w:ascii="Times New Roman" w:hAnsi="Times New Roman"/>
          <w:color w:val="000000" w:themeColor="text1"/>
          <w:u w:val="none"/>
        </w:rPr>
        <w:lastRenderedPageBreak/>
        <w:t xml:space="preserve">dengan penggunaan website ini juga </w:t>
      </w:r>
      <w:proofErr w:type="gramStart"/>
      <w:r w:rsidRPr="00124AB4">
        <w:rPr>
          <w:rStyle w:val="Hyperlink"/>
          <w:rFonts w:ascii="Times New Roman" w:hAnsi="Times New Roman"/>
          <w:color w:val="000000" w:themeColor="text1"/>
          <w:u w:val="none"/>
        </w:rPr>
        <w:t>akan</w:t>
      </w:r>
      <w:proofErr w:type="gramEnd"/>
      <w:r w:rsidRPr="00124AB4">
        <w:rPr>
          <w:rStyle w:val="Hyperlink"/>
          <w:rFonts w:ascii="Times New Roman" w:hAnsi="Times New Roman"/>
          <w:color w:val="000000" w:themeColor="text1"/>
          <w:u w:val="none"/>
        </w:rPr>
        <w:t xml:space="preserve"> direkam dan langsung akan dikelola oleh para petugas E-PBB di Badan Pendapatan Pengelolaan Keuangan dan Aset Daerah Kabupaten Tuban. </w:t>
      </w:r>
    </w:p>
    <w:p w14:paraId="1F37AEB4" w14:textId="77777777" w:rsidR="00245838" w:rsidRPr="00124AB4" w:rsidRDefault="006D1CD8" w:rsidP="00B3150F">
      <w:pPr>
        <w:spacing w:after="0" w:line="240" w:lineRule="auto"/>
        <w:ind w:firstLine="567"/>
        <w:jc w:val="both"/>
        <w:rPr>
          <w:rFonts w:ascii="Times New Roman" w:hAnsi="Times New Roman"/>
          <w:color w:val="000000" w:themeColor="text1"/>
        </w:rPr>
      </w:pPr>
      <w:r w:rsidRPr="00124AB4">
        <w:rPr>
          <w:rFonts w:ascii="Times New Roman" w:hAnsi="Times New Roman"/>
          <w:color w:val="000000" w:themeColor="text1"/>
        </w:rPr>
        <w:t>Elektronik-</w:t>
      </w:r>
      <w:r w:rsidR="00BE68BC" w:rsidRPr="00124AB4">
        <w:rPr>
          <w:rFonts w:ascii="Times New Roman" w:hAnsi="Times New Roman"/>
          <w:color w:val="000000" w:themeColor="text1"/>
        </w:rPr>
        <w:t>Pajak Bumi dan Bangunan Perdesaan dan Perkotaan terbentuk karena sebelumnya pelayanan masih manual dan pembayarannya yang disetorkan pada pihak Bank Jatim masih secara gelondongan (penerimaan PBB P2 atas lebih dari satu objek pajak dengan satu bukti pembayaran) atau belum sesuai dengan Nomor Objek Pajak (NOP) sehingga menyebabkan kesalahan penginputan di masyarakat bagi yang belum atau sudah membayar pajak PBB, karena pembayaran secara gelondongan ini hanya di urut dari NOP terdepan bukan sesuai pembayaran yang dilakukan oleh masyarakat kepada perangkat Desa/Kelurahan. Maka dengan adanya program E-PBB ini pembayaran E-PBB bisa secara jelas di akses oleh masyarakat untuk mengetahui berapa jumlah yang harus di bayar, utang ataupun tunggakan yang dimiliki, dan bisa mengecek status pembayarannya sedangkan untuk perangkat desa/operator E-PBB P2 juga sangat dimudahkan karena bisa mengecek sesuai NOP dan pembayarann</w:t>
      </w:r>
      <w:r w:rsidR="00245838" w:rsidRPr="00124AB4">
        <w:rPr>
          <w:rFonts w:ascii="Times New Roman" w:hAnsi="Times New Roman"/>
          <w:color w:val="000000" w:themeColor="text1"/>
        </w:rPr>
        <w:t>ya lebih jelas dan transparan, u</w:t>
      </w:r>
      <w:r w:rsidR="00BE68BC" w:rsidRPr="00124AB4">
        <w:rPr>
          <w:rFonts w:ascii="Times New Roman" w:hAnsi="Times New Roman"/>
          <w:color w:val="000000" w:themeColor="text1"/>
        </w:rPr>
        <w:t xml:space="preserve">ntuk BPPKAD dengan adanya website ini tidak lagi melakukan pengecakan dan perekapan secara manual yang membutuhkan waktu yang lama dengan adanya inovasi ini tentu sangat mempermudah untuk melakukan monitoring dan evaluasi dengan waktu yang singkat. </w:t>
      </w:r>
    </w:p>
    <w:p w14:paraId="3635FE5E" w14:textId="77777777" w:rsidR="00BE68BC" w:rsidRPr="00124AB4" w:rsidRDefault="00BE68BC" w:rsidP="00B3150F">
      <w:pPr>
        <w:spacing w:after="0" w:line="240" w:lineRule="auto"/>
        <w:ind w:firstLine="567"/>
        <w:jc w:val="both"/>
        <w:rPr>
          <w:rFonts w:ascii="Times New Roman" w:hAnsi="Times New Roman"/>
          <w:color w:val="000000" w:themeColor="text1"/>
        </w:rPr>
      </w:pPr>
      <w:r w:rsidRPr="00124AB4">
        <w:rPr>
          <w:rFonts w:ascii="Times New Roman" w:hAnsi="Times New Roman"/>
          <w:color w:val="000000" w:themeColor="text1"/>
        </w:rPr>
        <w:t xml:space="preserve">Menurut Bapak didik selaku kepala bidang pendapatan daerah mengatakan bahwa website E-PBB ini telah ada dan diresmikan sejak tahun 2019, namun aktif dan menyeluruh digunakan pada tahun 2022 dengan adanya E-PBB ini sekarang untuk melakukan cek data pembayaran lebih mudah dan cepat, beda dengan sebelum adanya E-PBB semua masih manual, masyarakat juga tidak perlu mengantri untuk pembayaran baik di Desa atau bank jatim karena adanya E-PBB P2 ini juga telah bekerja sama untuk menyediakan beberapa tempat pembayaran yang mudah dijangkau oleh masyarakat selain itu untuk pembuatan laporannya sekarang sudah bisa mengetahui data semua kecamatan di Tuban yang terdiri dari desa ataupun kelurahan, melihat ketepatan baku, realisasi mana kecamatan yang kurang banyak atau desa yang belum melakukan pembayaran dapat dengan mudah kita akses sekarang. Dalam penggunaan E-PBB P2 ini juga yang lebih aktif adalah desa dan kelurahan karena fitur yang tersedia untuk desa sudah banyak seperti melihat jumlah ketetapannya (jumlah pajak yang harus dibayar), realisasinya, jumlah yang sudah </w:t>
      </w:r>
      <w:proofErr w:type="gramStart"/>
      <w:r w:rsidRPr="00124AB4">
        <w:rPr>
          <w:rFonts w:ascii="Times New Roman" w:hAnsi="Times New Roman"/>
          <w:color w:val="000000" w:themeColor="text1"/>
        </w:rPr>
        <w:t>bayar</w:t>
      </w:r>
      <w:proofErr w:type="gramEnd"/>
      <w:r w:rsidRPr="00124AB4">
        <w:rPr>
          <w:rFonts w:ascii="Times New Roman" w:hAnsi="Times New Roman"/>
          <w:color w:val="000000" w:themeColor="text1"/>
        </w:rPr>
        <w:t xml:space="preserve"> atau belum bayar perangkat desa mengetahuinya. Desa juga bisa mencetak kode billing lebih dari 1 Nomor Pajak Pajak, sedangkan masyarakat umum hanya bisa mengecek diluarnya saja yaitu melihat data terkait dengan jumlah pajak yang harus dibayar, atau mengecek tunggakan sebelumnya. </w:t>
      </w:r>
      <w:proofErr w:type="gramStart"/>
      <w:r w:rsidRPr="00124AB4">
        <w:rPr>
          <w:rFonts w:ascii="Times New Roman" w:hAnsi="Times New Roman"/>
          <w:color w:val="000000" w:themeColor="text1"/>
        </w:rPr>
        <w:t>Pihak Kecamatan juga bisa mengakses ini namun tugas kecamatan hanya monitoring saja</w:t>
      </w:r>
      <w:r w:rsidR="006D1CD8" w:rsidRPr="00124AB4">
        <w:rPr>
          <w:rFonts w:ascii="Times New Roman" w:hAnsi="Times New Roman"/>
          <w:color w:val="000000" w:themeColor="text1"/>
        </w:rPr>
        <w:t>.</w:t>
      </w:r>
      <w:proofErr w:type="gramEnd"/>
      <w:r w:rsidR="00245838" w:rsidRPr="00124AB4">
        <w:rPr>
          <w:rFonts w:ascii="Times New Roman" w:hAnsi="Times New Roman"/>
          <w:color w:val="000000" w:themeColor="text1"/>
        </w:rPr>
        <w:t xml:space="preserve"> </w:t>
      </w:r>
    </w:p>
    <w:p w14:paraId="506C20DB" w14:textId="77777777" w:rsidR="00245838" w:rsidRPr="00124AB4" w:rsidRDefault="00245838" w:rsidP="00B3150F">
      <w:pPr>
        <w:spacing w:after="0" w:line="240" w:lineRule="auto"/>
        <w:ind w:firstLine="567"/>
        <w:jc w:val="both"/>
        <w:rPr>
          <w:rFonts w:ascii="Times New Roman" w:hAnsi="Times New Roman"/>
          <w:color w:val="000000" w:themeColor="text1"/>
        </w:rPr>
      </w:pPr>
      <w:r w:rsidRPr="00124AB4">
        <w:rPr>
          <w:rFonts w:ascii="Times New Roman" w:hAnsi="Times New Roman"/>
          <w:color w:val="000000" w:themeColor="text1"/>
        </w:rPr>
        <w:t>Selain itu, kendala pada pelaksanaannya terletak pada website eror dan saat membuka data membutuhkan waktu yang lumayan lama karena data yang sangat besar ada sekitar 700 ribuan NOP dan insfrastruktur masih standart yaitu mulai dari jaringan, server masih yang standart belum yang sangat canggih sehingga membutuhkan waktu hampir 15 menit untuk membuka data keseluruhan. Saat ini juga masyarakat masih bisa dikatakan 80 % masih pembayaran di Desa, karena ya  beberapa faktor seperti hanya bank Jatim dan ini mungkin masih banyak masyarakat yang belum memilki M-Banking, bahkan mungkin masyarakat Desa masih belum bisa mengaksesnya sendiri karena jaringan atau smartphonenya belum memadai, namun masyarakat ini sudah diberi banyak pilihan untuk membayar seperti Indomart, Blibi, Tokopedia, dan Dana selain itu juga masyarakat memang masih belum banyak yang mengetahui akan program ini apalagi masyarakat di Desa kalau masyarakat Kota sudah banyak yang melakukan pembayaran sendiri dan memanfaatkan E-PBB. Kalau kelebihannya ini lebih cepat dari sebelumnya untuk mengetahui segala data – data pembayaran dan yang belum dibayar, memudahkan untuk pembuatan laporan, akuntabel, hemat SDM, dan lebih transparan jadinya</w:t>
      </w:r>
    </w:p>
    <w:p w14:paraId="5F35610D" w14:textId="77777777" w:rsidR="00BE68BC" w:rsidRPr="00124AB4" w:rsidRDefault="00245838" w:rsidP="00B3150F">
      <w:pPr>
        <w:spacing w:after="0" w:line="240" w:lineRule="auto"/>
        <w:ind w:firstLine="567"/>
        <w:jc w:val="both"/>
        <w:rPr>
          <w:rFonts w:ascii="Times New Roman" w:hAnsi="Times New Roman"/>
        </w:rPr>
      </w:pPr>
      <w:r w:rsidRPr="00124AB4">
        <w:rPr>
          <w:rFonts w:ascii="Times New Roman" w:hAnsi="Times New Roman"/>
          <w:color w:val="000000" w:themeColor="text1"/>
        </w:rPr>
        <w:t>Menurut</w:t>
      </w:r>
      <w:r w:rsidR="006D1CD8" w:rsidRPr="00124AB4">
        <w:rPr>
          <w:rFonts w:ascii="Times New Roman" w:hAnsi="Times New Roman"/>
          <w:color w:val="000000" w:themeColor="text1"/>
        </w:rPr>
        <w:t xml:space="preserve"> masyarakat </w:t>
      </w:r>
      <w:r w:rsidRPr="00124AB4">
        <w:rPr>
          <w:rFonts w:ascii="Times New Roman" w:hAnsi="Times New Roman"/>
          <w:color w:val="000000" w:themeColor="text1"/>
        </w:rPr>
        <w:t>menjelaskan bahwa</w:t>
      </w:r>
      <w:r w:rsidR="006D1CD8" w:rsidRPr="00124AB4">
        <w:rPr>
          <w:rFonts w:ascii="Times New Roman" w:hAnsi="Times New Roman"/>
          <w:color w:val="000000" w:themeColor="text1"/>
        </w:rPr>
        <w:t xml:space="preserve"> sasaran program E-PBB di Kabupaten Tuban masih belum tepat, karena masih banyak kendala di lapangan seperti jaringan saat mengakses websitenya, masyarakat tidak semua bisa mengakses website karena tidak semua memillki smartphone atau juga belum memilki akses untuk melakukan pembayaran dengan berbagai media yang telah di sedikan tersebut</w:t>
      </w:r>
      <w:r w:rsidRPr="00124AB4">
        <w:rPr>
          <w:rFonts w:ascii="Times New Roman" w:hAnsi="Times New Roman"/>
          <w:color w:val="000000" w:themeColor="text1"/>
        </w:rPr>
        <w:t xml:space="preserve">. Namun kelebihan </w:t>
      </w:r>
      <w:bookmarkStart w:id="0" w:name="_GoBack"/>
      <w:bookmarkEnd w:id="0"/>
      <w:r w:rsidRPr="00124AB4">
        <w:rPr>
          <w:rFonts w:ascii="Times New Roman" w:hAnsi="Times New Roman"/>
          <w:color w:val="000000" w:themeColor="text1"/>
        </w:rPr>
        <w:t xml:space="preserve">dari program tersebut yaitu bisa mencetak billing lebih dari NOP membayarkannya sekarang lebih jelas tidak seperti dulu yang masih gelondogan dimana ini juga menyebabkan ketidakjelasan terkait bukti pembayarannya, dengan adanya E-PBB juga memantau warga yang belum melakukan pembayaran dan sudah melakukan pembayaran kita jadi bisa mengetahui realisasinya juga dengan adanya E-PBB ini sangat memudahkan, namun juga masih ada kendala seperti jaringan kadang eror dan membukanya kadang membutuhkan waktu yang gak lama, </w:t>
      </w:r>
      <w:r w:rsidRPr="00124AB4">
        <w:rPr>
          <w:rFonts w:ascii="Times New Roman" w:hAnsi="Times New Roman"/>
          <w:color w:val="000000" w:themeColor="text1"/>
        </w:rPr>
        <w:lastRenderedPageBreak/>
        <w:t>selanjutnya juga masih banyak masyarakat yang belum mengetahui E-PBB P2 dan kesadaran masyarakat untuk membayar juga masih kurang sehingga membuat petugas Desa untuk turun juga di lapangan di rumah – rumah warga, meskipun ada masyarakat yang melakukan pembayaran secara mandiri dan ke Desa namun itu masih sangat sedikit.</w:t>
      </w:r>
    </w:p>
    <w:p w14:paraId="1DD9145B" w14:textId="77777777" w:rsidR="00245838" w:rsidRPr="00124AB4" w:rsidRDefault="00245838" w:rsidP="00B3150F">
      <w:pPr>
        <w:spacing w:after="0" w:line="240" w:lineRule="auto"/>
        <w:ind w:firstLine="567"/>
        <w:jc w:val="both"/>
        <w:rPr>
          <w:rFonts w:ascii="Times New Roman" w:hAnsi="Times New Roman"/>
        </w:rPr>
      </w:pPr>
      <w:r w:rsidRPr="00124AB4">
        <w:rPr>
          <w:rFonts w:ascii="Times New Roman" w:hAnsi="Times New Roman"/>
        </w:rPr>
        <w:t>Berdasarkan hasil tersebut menunjukan bahwa program Elektronik-Pajak Bumi dan Bangunan Perdesaan dan Perkotaan di BPPKAD Kabupaten Tuban ditujukan kepada seluruh perangkat Desa/ Kelurahan yang ada di Kabupaten Tuban dan masyarakat umum, dengan tujuan untuk memudahkan pelayanan terkait dengan pembayaran E-PBB-P2, supaya lebih jelas, mudah, transparan serta pembayaran tidak secara gelondongan karena dengan sebelum adanya inovasi E-PBB P2 pembayaran masih sangat tidak efisien seperti penyetoran gelondongan (</w:t>
      </w:r>
      <w:r w:rsidRPr="00124AB4">
        <w:rPr>
          <w:rFonts w:ascii="Times New Roman" w:hAnsi="Times New Roman"/>
          <w:color w:val="000000" w:themeColor="text1"/>
        </w:rPr>
        <w:t>penerimaan PBB P2 atas lebih dari satu objek pajak dengan satu bukti pembayaran)</w:t>
      </w:r>
      <w:r w:rsidRPr="00124AB4">
        <w:rPr>
          <w:rFonts w:ascii="Times New Roman" w:hAnsi="Times New Roman"/>
        </w:rPr>
        <w:t xml:space="preserve"> atau sesuai nomor urut NOP dari teratas bukan sesuai siapa yang sudah membayar atau belum membayar sehingga hal ini juga merugikan masyarakat. Selain itu, adanya E-PBB P2 ini sangat memudahkan masyarakat untuk memperoleh informasi terkait E-PBB P2, dengan tidak terikat oleh waktu dan tempat karena </w:t>
      </w:r>
      <w:r w:rsidRPr="00124AB4">
        <w:rPr>
          <w:rFonts w:ascii="Times New Roman" w:hAnsi="Times New Roman"/>
          <w:i/>
          <w:iCs/>
        </w:rPr>
        <w:t>online</w:t>
      </w:r>
      <w:r w:rsidRPr="00124AB4">
        <w:rPr>
          <w:rFonts w:ascii="Times New Roman" w:hAnsi="Times New Roman"/>
        </w:rPr>
        <w:t xml:space="preserve">, untuk memudahkan perangkat desa/ kelurahan melakukan pembayaran secara kolektif lebih dari 1 NOP dan memudahkan dalam memonitoring dan melihat tunggakan wajib pajak. </w:t>
      </w:r>
    </w:p>
    <w:p w14:paraId="2BEE985D" w14:textId="77777777" w:rsidR="00245838" w:rsidRPr="00245838" w:rsidRDefault="00245838" w:rsidP="00245838">
      <w:pPr>
        <w:spacing w:after="0" w:line="240" w:lineRule="auto"/>
        <w:ind w:firstLine="720"/>
        <w:jc w:val="both"/>
        <w:rPr>
          <w:rFonts w:ascii="Times New Roman" w:hAnsi="Times New Roman"/>
        </w:rPr>
      </w:pPr>
    </w:p>
    <w:p w14:paraId="7B57EF30" w14:textId="77777777" w:rsidR="00BE68BC" w:rsidRDefault="00245838" w:rsidP="00BE68BC">
      <w:pPr>
        <w:tabs>
          <w:tab w:val="left" w:pos="0"/>
        </w:tabs>
        <w:spacing w:line="240" w:lineRule="auto"/>
        <w:jc w:val="both"/>
        <w:rPr>
          <w:rFonts w:ascii="Times New Roman" w:hAnsi="Times New Roman"/>
          <w:b/>
          <w:sz w:val="20"/>
          <w:szCs w:val="20"/>
        </w:rPr>
      </w:pPr>
      <w:r>
        <w:rPr>
          <w:rFonts w:ascii="Times New Roman" w:hAnsi="Times New Roman"/>
          <w:b/>
          <w:sz w:val="20"/>
          <w:szCs w:val="20"/>
        </w:rPr>
        <w:t>Sosialisasi Program</w:t>
      </w:r>
    </w:p>
    <w:p w14:paraId="7780089C" w14:textId="77777777" w:rsidR="00070B4F" w:rsidRPr="00124AB4" w:rsidRDefault="00070B4F" w:rsidP="00070B4F">
      <w:pPr>
        <w:spacing w:after="0" w:line="240" w:lineRule="auto"/>
        <w:ind w:firstLine="567"/>
        <w:jc w:val="both"/>
        <w:rPr>
          <w:rFonts w:ascii="Times New Roman" w:hAnsi="Times New Roman"/>
        </w:rPr>
      </w:pPr>
      <w:proofErr w:type="gramStart"/>
      <w:r w:rsidRPr="00124AB4">
        <w:rPr>
          <w:rFonts w:ascii="Times New Roman" w:hAnsi="Times New Roman"/>
        </w:rPr>
        <w:t>Menurut Budiani dalam widiyarta (2021) sosialisasi program adalah titik awal yang menentukan keberhasilan program dalam mencapai tujuan.</w:t>
      </w:r>
      <w:proofErr w:type="gramEnd"/>
      <w:r w:rsidRPr="00124AB4">
        <w:rPr>
          <w:rFonts w:ascii="Times New Roman" w:hAnsi="Times New Roman"/>
        </w:rPr>
        <w:t xml:space="preserve"> Oleh karena itu sosialisasi program harus dilakukan dengan melalui </w:t>
      </w:r>
      <w:proofErr w:type="gramStart"/>
      <w:r w:rsidRPr="00124AB4">
        <w:rPr>
          <w:rFonts w:ascii="Times New Roman" w:hAnsi="Times New Roman"/>
        </w:rPr>
        <w:t>cara</w:t>
      </w:r>
      <w:proofErr w:type="gramEnd"/>
      <w:r w:rsidRPr="00124AB4">
        <w:rPr>
          <w:rFonts w:ascii="Times New Roman" w:hAnsi="Times New Roman"/>
        </w:rPr>
        <w:t xml:space="preserve"> yang terencana dan sistematis dan memberdayakan sumber daya yang dimilki oleh suatu organisasi dengan tujuan yang telah direncanakan sebelumnya dan tercapai dengan baik sesuai dengan yang diharapkan, untuk menganalisa dari segi sosialisasi terdapat indikator sosialisasi program dan faktor penghambat sosialisasi. </w:t>
      </w:r>
      <w:proofErr w:type="gramStart"/>
      <w:r w:rsidRPr="00124AB4">
        <w:rPr>
          <w:rFonts w:ascii="Times New Roman" w:hAnsi="Times New Roman"/>
        </w:rPr>
        <w:t>Perlunya sosialisasi terhadap pegawai menyangkut E-PBB P2 juga telah dipahami oleh Badan Pendapatan Pengelolaan Keuangan dan Aset Daerah (BPPKAD).</w:t>
      </w:r>
      <w:proofErr w:type="gramEnd"/>
      <w:r w:rsidRPr="00124AB4">
        <w:rPr>
          <w:rFonts w:ascii="Times New Roman" w:hAnsi="Times New Roman"/>
        </w:rPr>
        <w:t xml:space="preserve"> Sosialisasi </w:t>
      </w:r>
      <w:proofErr w:type="gramStart"/>
      <w:r w:rsidRPr="00124AB4">
        <w:rPr>
          <w:rFonts w:ascii="Times New Roman" w:hAnsi="Times New Roman"/>
        </w:rPr>
        <w:t>akan</w:t>
      </w:r>
      <w:proofErr w:type="gramEnd"/>
      <w:r w:rsidRPr="00124AB4">
        <w:rPr>
          <w:rFonts w:ascii="Times New Roman" w:hAnsi="Times New Roman"/>
        </w:rPr>
        <w:t xml:space="preserve"> berjalan baik apabila terdapat kerjasama yang baik antara pemeberi sosialisasi dan penerima. Dalam menyebarkan informasi sosialisasi BPPKAD bisa dilakukan secara langsung dan melalui media </w:t>
      </w:r>
      <w:proofErr w:type="gramStart"/>
      <w:r w:rsidRPr="00124AB4">
        <w:rPr>
          <w:rFonts w:ascii="Times New Roman" w:hAnsi="Times New Roman"/>
        </w:rPr>
        <w:t>massa</w:t>
      </w:r>
      <w:proofErr w:type="gramEnd"/>
      <w:r w:rsidRPr="00124AB4">
        <w:rPr>
          <w:rFonts w:ascii="Times New Roman" w:hAnsi="Times New Roman"/>
        </w:rPr>
        <w:t xml:space="preserve">. Secara langsung yaitu kepada para Perangakat Desa/ Kelurahan di setiap Kecamatan yang terdiri dari dua Perangkat Desa/Kelurahan dan petugas dari Kecamatan itu Sendiri, dan melalui media </w:t>
      </w:r>
      <w:proofErr w:type="gramStart"/>
      <w:r w:rsidRPr="00124AB4">
        <w:rPr>
          <w:rFonts w:ascii="Times New Roman" w:hAnsi="Times New Roman"/>
        </w:rPr>
        <w:t>massa</w:t>
      </w:r>
      <w:proofErr w:type="gramEnd"/>
      <w:r w:rsidRPr="00124AB4">
        <w:rPr>
          <w:rFonts w:ascii="Times New Roman" w:hAnsi="Times New Roman"/>
        </w:rPr>
        <w:t xml:space="preserve"> untuk masyarakat. </w:t>
      </w:r>
      <w:proofErr w:type="gramStart"/>
      <w:r w:rsidRPr="00124AB4">
        <w:rPr>
          <w:rFonts w:ascii="Times New Roman" w:hAnsi="Times New Roman"/>
        </w:rPr>
        <w:t>dalam</w:t>
      </w:r>
      <w:proofErr w:type="gramEnd"/>
      <w:r w:rsidRPr="00124AB4">
        <w:rPr>
          <w:rFonts w:ascii="Times New Roman" w:hAnsi="Times New Roman"/>
        </w:rPr>
        <w:t xml:space="preserve"> melaksanakan sosialisasi perlu dilakukan secara merata kepada seluruh pegawai agar pelaksanaan program dapat berjalan dengan baik dan sesuai dengan yang diharapkan. </w:t>
      </w:r>
    </w:p>
    <w:p w14:paraId="05D73266" w14:textId="77777777" w:rsidR="00124AB4" w:rsidRPr="00124AB4" w:rsidRDefault="00070B4F" w:rsidP="00124AB4">
      <w:pPr>
        <w:spacing w:after="0" w:line="240" w:lineRule="auto"/>
        <w:ind w:firstLine="567"/>
        <w:jc w:val="both"/>
        <w:rPr>
          <w:rFonts w:ascii="Times New Roman" w:hAnsi="Times New Roman"/>
          <w:color w:val="000000" w:themeColor="text1"/>
        </w:rPr>
      </w:pPr>
      <w:r w:rsidRPr="00124AB4">
        <w:rPr>
          <w:rFonts w:ascii="Times New Roman" w:hAnsi="Times New Roman"/>
        </w:rPr>
        <w:t xml:space="preserve">Menurut Bapak Didik selaku kapala bidang pendapatan daerah mengatakan bahwa pihak instansi sudah melakukan sosialisasi kepada seluruh perangkat Desa/ Kelurahan yang di Kabupaten Tuban ini, melakukan sosialisasi sebenarnaya sudah dari tahun 2019 bahkan juga sebelum- belumnya namun memang E-PBB ini mulai digunakan oleh keseluruhan pada tahun 2022 karena sebelumnya pengenalan dulu, sosialisasi terkait E-PBB ini dilakukan setiap setahun sekali biasanya di awal bulan dengan sistem per Kecamatan sosialisasinya jadi contoh Kecamatan Semanding kami kumpulkan di </w:t>
      </w:r>
      <w:r w:rsidR="00EC4002">
        <w:rPr>
          <w:rFonts w:ascii="Times New Roman" w:hAnsi="Times New Roman"/>
        </w:rPr>
        <w:t>Pendopo Kecamatan</w:t>
      </w:r>
      <w:r w:rsidRPr="00124AB4">
        <w:rPr>
          <w:rFonts w:ascii="Times New Roman" w:hAnsi="Times New Roman"/>
        </w:rPr>
        <w:t xml:space="preserve"> setiap Desa/kelurahan mengirimkan 2 orang perwakilan untuk menjadi petugas E-PBB dan juga di ikuti oleh petugas Kecamatan yang akan menjadi monitoring di Kecamatan tersebut, untuk sosialisasi kepada masyarakat kami juga melalaui Media massa seperti Instagram, radio dan juga memberikan arahan kepada petugas Desa untuk juga memberikan sosialisasi kepada warganya</w:t>
      </w:r>
      <w:r w:rsidR="00124AB4" w:rsidRPr="00124AB4">
        <w:rPr>
          <w:rFonts w:ascii="Times New Roman" w:hAnsi="Times New Roman"/>
        </w:rPr>
        <w:t xml:space="preserve">. Hal tersebut relevan dengan pernyataan masyarakat Kabupaten Tuban mengatakan bahwa </w:t>
      </w:r>
      <w:r w:rsidR="00124AB4" w:rsidRPr="00124AB4">
        <w:rPr>
          <w:rFonts w:ascii="Times New Roman" w:hAnsi="Times New Roman"/>
          <w:color w:val="000000" w:themeColor="text1"/>
        </w:rPr>
        <w:t xml:space="preserve">terkait E-PBB ini masyarakat telah menerima sosialisasi dari pihak BPPKAD di awal Tahun, bersama dengan para aparat dari Desa/Kecamatan lainnya diberikan sosialisasi di Kantor Kecamatan denga nada pegawai dari </w:t>
      </w:r>
      <w:proofErr w:type="gramStart"/>
      <w:r w:rsidR="00124AB4" w:rsidRPr="00124AB4">
        <w:rPr>
          <w:rFonts w:ascii="Times New Roman" w:hAnsi="Times New Roman"/>
          <w:color w:val="000000" w:themeColor="text1"/>
        </w:rPr>
        <w:t>kantor</w:t>
      </w:r>
      <w:proofErr w:type="gramEnd"/>
      <w:r w:rsidR="00124AB4" w:rsidRPr="00124AB4">
        <w:rPr>
          <w:rFonts w:ascii="Times New Roman" w:hAnsi="Times New Roman"/>
          <w:color w:val="000000" w:themeColor="text1"/>
        </w:rPr>
        <w:t xml:space="preserve"> Kecamatan juga untuk mengikuti sosialisasi terkait E-PBB ini. </w:t>
      </w:r>
      <w:proofErr w:type="gramStart"/>
      <w:r w:rsidR="00124AB4" w:rsidRPr="00124AB4">
        <w:rPr>
          <w:rFonts w:ascii="Times New Roman" w:hAnsi="Times New Roman"/>
          <w:color w:val="000000" w:themeColor="text1"/>
        </w:rPr>
        <w:t>Namun dalam hal ini masih terdapat masyarakat yang belum mengetahui tentang sosiali tersebut.</w:t>
      </w:r>
      <w:proofErr w:type="gramEnd"/>
    </w:p>
    <w:p w14:paraId="2BB531EC" w14:textId="77777777" w:rsidR="00124AB4" w:rsidRDefault="00124AB4" w:rsidP="00124AB4">
      <w:pPr>
        <w:tabs>
          <w:tab w:val="left" w:pos="0"/>
        </w:tabs>
        <w:spacing w:after="0" w:line="240" w:lineRule="auto"/>
        <w:ind w:right="-46" w:firstLine="567"/>
        <w:jc w:val="both"/>
        <w:rPr>
          <w:rFonts w:ascii="Times New Roman" w:hAnsi="Times New Roman"/>
        </w:rPr>
      </w:pPr>
      <w:r w:rsidRPr="00124AB4">
        <w:rPr>
          <w:rFonts w:ascii="Times New Roman" w:hAnsi="Times New Roman"/>
        </w:rPr>
        <w:t xml:space="preserve">Kemudian pada aspek sejauh mana pemahaman pegawai mengenai sosiaisasi yang dilakukan kepada masyarakat, menurut Bapak Didik selaku kepala bagian pendapatan daerah menjelaskan bahwa sejauh ini para aparat Desa/Kelurahan ini sudah sangat memahami apa yang sudah disampaikan dari sosialisasi tentang bagaimana tata laksana dari E-PBB P2 ini, hal ini juga bisa dilihat dari semua Desa/ Kelurahan yang ada di Kabupaten Tuban mulai dari tahun 2022 sampai saat ini sudah menggunakan E-PBB P2 ini dan hasilnya juga baik tidak ada yang kesulitan menggunakan E-PBB P2, untuk petugas atau pegawai dari Kecamatan juga sudah memahami mereka mampu membantu untuk memonitoring </w:t>
      </w:r>
      <w:r w:rsidRPr="00124AB4">
        <w:rPr>
          <w:rFonts w:ascii="Times New Roman" w:hAnsi="Times New Roman"/>
        </w:rPr>
        <w:lastRenderedPageBreak/>
        <w:t xml:space="preserve">E-PBB ini, namun untuk masyarakat ini memang saat ini masih belum semua memahami E-PBB P2 ini karena sosialisasi  kami untuk masayarakat melalui media massa tetapi kami sudah memberi himbauan kepada parangkat Desa/ Kelurahan untuk memberikan sosialisasi juga kepada  masyarakat terkait kegunaan E-PBB ini, ini memang harus di tingkatkan lagi </w:t>
      </w:r>
      <w:r>
        <w:rPr>
          <w:rFonts w:ascii="Times New Roman" w:hAnsi="Times New Roman"/>
        </w:rPr>
        <w:t>agar lebih maksimal.</w:t>
      </w:r>
    </w:p>
    <w:p w14:paraId="6148ED6B" w14:textId="4270196F" w:rsidR="00124AB4" w:rsidRDefault="009C1357" w:rsidP="00B3150F">
      <w:pPr>
        <w:spacing w:after="0" w:line="240" w:lineRule="auto"/>
        <w:ind w:firstLine="567"/>
        <w:jc w:val="both"/>
        <w:rPr>
          <w:rFonts w:ascii="Times New Roman" w:hAnsi="Times New Roman"/>
        </w:rPr>
      </w:pPr>
      <w:r>
        <w:rPr>
          <w:rFonts w:ascii="Times New Roman" w:hAnsi="Times New Roman"/>
          <w:color w:val="000000" w:themeColor="text1"/>
        </w:rPr>
        <w:t>D</w:t>
      </w:r>
      <w:r w:rsidR="00124AB4" w:rsidRPr="00124AB4">
        <w:rPr>
          <w:rFonts w:ascii="Times New Roman" w:hAnsi="Times New Roman"/>
          <w:color w:val="000000" w:themeColor="text1"/>
        </w:rPr>
        <w:t>ari hasil tesebut dapat diketahui bahwa pegawai BPPKAD dan pengguna E-PBB P2 yaitu pemerintah desa dan masyarakat di atas dengan realita bahwa pelaksanaannya dilakukan dengan merata dan telah dilakukan beberapa kali dari sebelum adanya E-PBB bahkan juga sudah ada sosialisasi sedangkan setelah adanya E-PBB dilakukan sudah 5 kali sosialisasi kepada petugas atau perangkat Desa/ Kelurahan dan Petugas dari Kecamatan dan dilakukan kepada masyarakat melalui online yang dilakukan oleh pihak BPPKAD melalui media massa seperti Instagram dan radio, dan juga melalui perangkat Desa/ Kelurahan yang diberi himbauan, namun masih perlu ditingkatkan untuk sosialiasi kepada masyarakat kedepannya supaya banyak yang mengetahui terkait dengan program ini.</w:t>
      </w:r>
      <w:r w:rsidR="00124AB4">
        <w:rPr>
          <w:rFonts w:ascii="Times New Roman" w:hAnsi="Times New Roman"/>
          <w:color w:val="000000" w:themeColor="text1"/>
        </w:rPr>
        <w:t xml:space="preserve"> </w:t>
      </w:r>
      <w:proofErr w:type="gramStart"/>
      <w:r w:rsidR="00124AB4" w:rsidRPr="00124AB4">
        <w:rPr>
          <w:rFonts w:ascii="Times New Roman" w:hAnsi="Times New Roman"/>
          <w:color w:val="000000" w:themeColor="text1"/>
        </w:rPr>
        <w:t xml:space="preserve">Selain itu dalam </w:t>
      </w:r>
      <w:r w:rsidR="00124AB4" w:rsidRPr="00124AB4">
        <w:rPr>
          <w:rFonts w:ascii="Times New Roman" w:hAnsi="Times New Roman"/>
        </w:rPr>
        <w:t>pelaksanaan sosialisasi kepada pega</w:t>
      </w:r>
      <w:r w:rsidR="00124AB4">
        <w:rPr>
          <w:rFonts w:ascii="Times New Roman" w:hAnsi="Times New Roman"/>
        </w:rPr>
        <w:t>wai/ Perangkat Desa/Kelurahan, k</w:t>
      </w:r>
      <w:r w:rsidR="00124AB4" w:rsidRPr="00124AB4">
        <w:rPr>
          <w:rFonts w:ascii="Times New Roman" w:hAnsi="Times New Roman"/>
        </w:rPr>
        <w:t>ecamatan dan masyarakat telah tersampaikan dengan baik, namun perlu di tingkatkan lagi apalagi untuk masyarakat karena saat ini masih belum banyak masyarakat yang mengetahui dan memanfaatkan E-PBB ini.</w:t>
      </w:r>
      <w:proofErr w:type="gramEnd"/>
      <w:r w:rsidR="00124AB4" w:rsidRPr="00124AB4">
        <w:rPr>
          <w:rFonts w:ascii="Times New Roman" w:hAnsi="Times New Roman"/>
        </w:rPr>
        <w:t xml:space="preserve"> Sosialisasi yang baik juga </w:t>
      </w:r>
      <w:proofErr w:type="gramStart"/>
      <w:r w:rsidR="00124AB4" w:rsidRPr="00124AB4">
        <w:rPr>
          <w:rFonts w:ascii="Times New Roman" w:hAnsi="Times New Roman"/>
        </w:rPr>
        <w:t>akan</w:t>
      </w:r>
      <w:proofErr w:type="gramEnd"/>
      <w:r w:rsidR="00124AB4" w:rsidRPr="00124AB4">
        <w:rPr>
          <w:rFonts w:ascii="Times New Roman" w:hAnsi="Times New Roman"/>
        </w:rPr>
        <w:t xml:space="preserve"> memberikan dampak yang baik terhadap pelaksanaan dan akan sesuai dengan yang diharapkan jika sosialisasi diberikan secara baik dan dapat dipahami oleh para objek sasaran yang dituju. </w:t>
      </w:r>
    </w:p>
    <w:p w14:paraId="45C91509" w14:textId="77777777" w:rsidR="00124AB4" w:rsidRPr="00124AB4" w:rsidRDefault="00124AB4" w:rsidP="00124AB4">
      <w:pPr>
        <w:spacing w:after="0" w:line="240" w:lineRule="auto"/>
        <w:ind w:firstLine="720"/>
        <w:jc w:val="both"/>
        <w:rPr>
          <w:rFonts w:ascii="Times New Roman" w:hAnsi="Times New Roman"/>
        </w:rPr>
      </w:pPr>
    </w:p>
    <w:p w14:paraId="4E38DB14" w14:textId="77777777" w:rsidR="00124AB4" w:rsidRDefault="00124AB4" w:rsidP="00124AB4">
      <w:pPr>
        <w:tabs>
          <w:tab w:val="left" w:pos="0"/>
        </w:tabs>
        <w:spacing w:after="0" w:line="240" w:lineRule="auto"/>
        <w:ind w:right="-46"/>
        <w:jc w:val="both"/>
        <w:rPr>
          <w:rFonts w:ascii="Times New Roman" w:hAnsi="Times New Roman"/>
          <w:b/>
          <w:sz w:val="20"/>
          <w:szCs w:val="20"/>
        </w:rPr>
      </w:pPr>
      <w:r w:rsidRPr="00124AB4">
        <w:rPr>
          <w:rFonts w:ascii="Times New Roman" w:hAnsi="Times New Roman"/>
          <w:b/>
          <w:sz w:val="20"/>
          <w:szCs w:val="20"/>
        </w:rPr>
        <w:t>Tujuan Program</w:t>
      </w:r>
    </w:p>
    <w:p w14:paraId="71E70DB1" w14:textId="77777777" w:rsidR="009C1357" w:rsidRDefault="009C1357" w:rsidP="00124AB4">
      <w:pPr>
        <w:tabs>
          <w:tab w:val="left" w:pos="0"/>
        </w:tabs>
        <w:spacing w:after="0" w:line="240" w:lineRule="auto"/>
        <w:ind w:right="-46"/>
        <w:jc w:val="both"/>
        <w:rPr>
          <w:rFonts w:ascii="Times New Roman" w:hAnsi="Times New Roman"/>
          <w:b/>
          <w:sz w:val="20"/>
          <w:szCs w:val="20"/>
        </w:rPr>
      </w:pPr>
    </w:p>
    <w:p w14:paraId="4FF8C077" w14:textId="4F45E4C6" w:rsidR="00000088" w:rsidRPr="00000088" w:rsidRDefault="00000088" w:rsidP="00B3150F">
      <w:pPr>
        <w:spacing w:after="0" w:line="240" w:lineRule="auto"/>
        <w:ind w:firstLine="567"/>
        <w:jc w:val="both"/>
        <w:rPr>
          <w:rFonts w:ascii="Times New Roman" w:hAnsi="Times New Roman"/>
        </w:rPr>
      </w:pPr>
      <w:r w:rsidRPr="00000088">
        <w:rPr>
          <w:rFonts w:ascii="Times New Roman" w:hAnsi="Times New Roman"/>
        </w:rPr>
        <w:t xml:space="preserve">Menurut Budiani (2007) yang dikutip oleh </w:t>
      </w:r>
      <w:r w:rsidRPr="00000088">
        <w:rPr>
          <w:rFonts w:ascii="Times New Roman" w:hAnsi="Times New Roman"/>
        </w:rPr>
        <w:fldChar w:fldCharType="begin" w:fldLock="1"/>
      </w:r>
      <w:r w:rsidR="008C6280">
        <w:rPr>
          <w:rFonts w:ascii="Times New Roman" w:hAnsi="Times New Roman"/>
        </w:rPr>
        <w:instrText>ADDIN CSL_CITATION {"citationItems":[{"id":"ITEM-1","itemData":{"DOI":"10.30656/sawala.v9i2.3277","ISSN":"2302-2221","abstract":"Penelitian ini bertujuan untuk mengetahui efektivitas absensi online dalam disiplin kerja di kantor Imigrasi kelas I Khusus TPI Surabaya saat pandemi covid-19. Penelitian ini menggunakan pendekatan kualitatif. Teknik pengumpulan data menggunakan teknik wawancara dikaitkan dengan teori indikator efektivitas program (Budiani, 2007). Hasil penelitian menunjukkan bahwa penerapan absensi online di kantor imigrasi Imigrasi kelas I Khusus TPI Surabaya saat pandemi covid-19 sudah efektif dalam mengendalikan disiplin kehadiran. Berdasarkan ketepatan program menunjukkan penerapan absensi online di kantor imigrasi berjalan dengan baik sesuai dengan sasaran yaitu kepada seluruh pegawai kantor imigrasi serta regulasi yang ada. Dari indikator sosialisasi program kepada pegawai kantor berjalan dengan efektif karena telah dilakukan secara merata kepada seluruh pegawai melalui daring. Tujuan dari program absensi online di kantor imigrasi sesuai dengan perencanaan menghindari persebaran virus korona dikarenakan sejak bulan maret telah beredar surat edaran lockdown. Berdasarkan pemantuan pada program absensi online di kantor imigrasi sudah dilaksanakan dengan baik oleh pihak kepegawaian dan umum. Dari hasil rekap data absensi pegawai akan dilakukan evaluasi agar menjadi perhitungan jam masuk dan pulang kerja dilihat dari masuk dan telatnya pegawai melakukan absensi yang kemudian akan dilakukan potongan tunjangan.","author":[{"dropping-particle":"","family":"Muhammad Arifin","given":"","non-dropping-particle":"","parse-names":false,"suffix":""},{"dropping-particle":"","family":"Widiyarta","given":"Agus","non-dropping-particle":"","parse-names":false,"suffix":""}],"container-title":"Sawala : Jurnal Administrasi Negara","id":"ITEM-1","issue":"1","issued":{"date-parts":[["2021"]]},"page":"35-57","title":"Efektifitas Absensi Online dalam Disiplin Kerja di Kantor Imigrasi Khusus TPI Surabaya Saat Pandemi Covid-19","type":"article-journal","volume":"9"},"uris":["http://www.mendeley.com/documents/?uuid=b2b207ea-10f9-465f-af70-7a6b7b0b5131"]}],"mendeley":{"formattedCitation":"(Muhammad Arifin &amp; Widiyarta, 2021)","manualFormatting":"Muhammad Arifin &amp; Widiyarta, (2021)","plainTextFormattedCitation":"(Muhammad Arifin &amp; Widiyarta, 2021)","previouslyFormattedCitation":"(Muhammad Arifin &amp; Widiyarta, 2021)"},"properties":{"noteIndex":0},"schema":"https://github.com/citation-style-language/schema/raw/master/csl-citation.json"}</w:instrText>
      </w:r>
      <w:r w:rsidRPr="00000088">
        <w:rPr>
          <w:rFonts w:ascii="Times New Roman" w:hAnsi="Times New Roman"/>
        </w:rPr>
        <w:fldChar w:fldCharType="separate"/>
      </w:r>
      <w:r w:rsidRPr="00000088">
        <w:rPr>
          <w:rFonts w:ascii="Times New Roman" w:hAnsi="Times New Roman"/>
          <w:noProof/>
        </w:rPr>
        <w:t>Muhammad Arifin &amp; Widiyarta, (2021)</w:t>
      </w:r>
      <w:r w:rsidRPr="00000088">
        <w:rPr>
          <w:rFonts w:ascii="Times New Roman" w:hAnsi="Times New Roman"/>
        </w:rPr>
        <w:fldChar w:fldCharType="end"/>
      </w:r>
      <w:r w:rsidRPr="00000088">
        <w:rPr>
          <w:rFonts w:ascii="Times New Roman" w:hAnsi="Times New Roman"/>
        </w:rPr>
        <w:t xml:space="preserve"> mengatakan bahwa tujuan program adalah sejuah mana kesesuaian antara hasil pelaksanaan program dengan tujuan program yang telah ditetapan sebelumnya. Agar tujuan akhir semakin terjamin maka perlu dilakukan proses yang baik dalam mencapainya. </w:t>
      </w:r>
      <w:proofErr w:type="gramStart"/>
      <w:r w:rsidRPr="00000088">
        <w:rPr>
          <w:rFonts w:ascii="Times New Roman" w:hAnsi="Times New Roman"/>
        </w:rPr>
        <w:t>Setiap organisasi mempunyai tujuan – tujuan yang ingin dicapai dan dilaksanakan dengan baik.</w:t>
      </w:r>
      <w:proofErr w:type="gramEnd"/>
      <w:r w:rsidRPr="00000088">
        <w:rPr>
          <w:rFonts w:ascii="Times New Roman" w:hAnsi="Times New Roman"/>
        </w:rPr>
        <w:t xml:space="preserve"> Tujuan adalah merupakan hal yang </w:t>
      </w:r>
      <w:proofErr w:type="gramStart"/>
      <w:r w:rsidRPr="00000088">
        <w:rPr>
          <w:rFonts w:ascii="Times New Roman" w:hAnsi="Times New Roman"/>
        </w:rPr>
        <w:t>akan</w:t>
      </w:r>
      <w:proofErr w:type="gramEnd"/>
      <w:r w:rsidRPr="00000088">
        <w:rPr>
          <w:rFonts w:ascii="Times New Roman" w:hAnsi="Times New Roman"/>
        </w:rPr>
        <w:t xml:space="preserve"> dicapai ataupun dihasilkan dalam sebuah program. </w:t>
      </w:r>
      <w:proofErr w:type="gramStart"/>
      <w:r w:rsidRPr="00000088">
        <w:rPr>
          <w:rFonts w:ascii="Times New Roman" w:hAnsi="Times New Roman"/>
        </w:rPr>
        <w:t>Tujuan merupakan faktor utama dalam menentukan suatu program yang telah direncanakan sebelumnya berhasil atau tidak.</w:t>
      </w:r>
      <w:proofErr w:type="gramEnd"/>
      <w:r w:rsidRPr="00000088">
        <w:rPr>
          <w:rFonts w:ascii="Times New Roman" w:hAnsi="Times New Roman"/>
        </w:rPr>
        <w:t xml:space="preserve"> Maksud dari program E-PBB P2 dalam rangka meningkatkan kinerja aparatur pelaksana dalam melayani masyarakat dan masyarakat juga langsung memperoleh informasi yang berkaitan dengan E-PBB P2, serta dapat membantu dan menata aktivitas secara sistematis, terarah dan efektif untuk pelayanan prima dan dapat mengatasi permasalahan yang umumnya terjadi </w:t>
      </w:r>
      <w:proofErr w:type="gramStart"/>
      <w:r w:rsidRPr="00000088">
        <w:rPr>
          <w:rFonts w:ascii="Times New Roman" w:hAnsi="Times New Roman"/>
        </w:rPr>
        <w:t>seperti :</w:t>
      </w:r>
      <w:proofErr w:type="gramEnd"/>
      <w:r w:rsidRPr="00000088">
        <w:rPr>
          <w:rFonts w:ascii="Times New Roman" w:hAnsi="Times New Roman"/>
        </w:rPr>
        <w:t xml:space="preserve"> </w:t>
      </w:r>
    </w:p>
    <w:p w14:paraId="14FC64E2" w14:textId="77777777" w:rsidR="00000088" w:rsidRPr="00000088" w:rsidRDefault="00000088" w:rsidP="00000088">
      <w:pPr>
        <w:pStyle w:val="ListParagraph"/>
        <w:numPr>
          <w:ilvl w:val="0"/>
          <w:numId w:val="9"/>
        </w:numPr>
        <w:suppressAutoHyphens w:val="0"/>
        <w:rPr>
          <w:rFonts w:ascii="Times New Roman" w:hAnsi="Times New Roman"/>
        </w:rPr>
      </w:pPr>
      <w:r w:rsidRPr="00000088">
        <w:rPr>
          <w:rFonts w:ascii="Times New Roman" w:hAnsi="Times New Roman"/>
        </w:rPr>
        <w:t>Kurang optimalnya pelayanan kepada masyarakat.</w:t>
      </w:r>
    </w:p>
    <w:p w14:paraId="31B6E8CD" w14:textId="77777777" w:rsidR="00000088" w:rsidRPr="00000088" w:rsidRDefault="00000088" w:rsidP="00000088">
      <w:pPr>
        <w:pStyle w:val="ListParagraph"/>
        <w:numPr>
          <w:ilvl w:val="0"/>
          <w:numId w:val="9"/>
        </w:numPr>
        <w:suppressAutoHyphens w:val="0"/>
        <w:rPr>
          <w:rFonts w:ascii="Times New Roman" w:hAnsi="Times New Roman"/>
        </w:rPr>
      </w:pPr>
      <w:r w:rsidRPr="00000088">
        <w:rPr>
          <w:rFonts w:ascii="Times New Roman" w:hAnsi="Times New Roman"/>
        </w:rPr>
        <w:t>Keterlambatan pengolahan data akibat informasi dan volume pekerjaan yang meningkat.</w:t>
      </w:r>
    </w:p>
    <w:p w14:paraId="510DCAE0" w14:textId="77777777" w:rsidR="00000088" w:rsidRDefault="00000088" w:rsidP="00000088">
      <w:pPr>
        <w:pStyle w:val="ListParagraph"/>
        <w:numPr>
          <w:ilvl w:val="0"/>
          <w:numId w:val="9"/>
        </w:numPr>
        <w:suppressAutoHyphens w:val="0"/>
        <w:rPr>
          <w:rFonts w:ascii="Times New Roman" w:hAnsi="Times New Roman"/>
        </w:rPr>
      </w:pPr>
      <w:r w:rsidRPr="00000088">
        <w:rPr>
          <w:rFonts w:ascii="Times New Roman" w:hAnsi="Times New Roman"/>
        </w:rPr>
        <w:t xml:space="preserve">Rendahnya integritas data dan kualitas penyajian informasi. </w:t>
      </w:r>
    </w:p>
    <w:p w14:paraId="3FE1A290" w14:textId="77777777" w:rsidR="00B3150F" w:rsidRPr="00000088" w:rsidRDefault="00B3150F" w:rsidP="00B3150F">
      <w:pPr>
        <w:pStyle w:val="ListParagraph"/>
        <w:suppressAutoHyphens w:val="0"/>
        <w:rPr>
          <w:rFonts w:ascii="Times New Roman" w:hAnsi="Times New Roman"/>
        </w:rPr>
      </w:pPr>
    </w:p>
    <w:p w14:paraId="192CDB61" w14:textId="77777777" w:rsidR="00000088" w:rsidRDefault="00000088" w:rsidP="00000088">
      <w:pPr>
        <w:spacing w:after="0" w:line="240" w:lineRule="auto"/>
        <w:jc w:val="both"/>
        <w:rPr>
          <w:rFonts w:ascii="Times New Roman" w:hAnsi="Times New Roman"/>
        </w:rPr>
      </w:pPr>
      <w:r w:rsidRPr="00000088">
        <w:rPr>
          <w:rFonts w:ascii="Times New Roman" w:hAnsi="Times New Roman"/>
        </w:rPr>
        <w:t xml:space="preserve">Untuk tujuan adanya E-PBB P2 di BPPKAD Kabupaten Tuban ini adalah untuk: </w:t>
      </w:r>
    </w:p>
    <w:p w14:paraId="4E26448E" w14:textId="77777777" w:rsidR="00B3150F" w:rsidRPr="00000088" w:rsidRDefault="00B3150F" w:rsidP="00000088">
      <w:pPr>
        <w:spacing w:after="0" w:line="240" w:lineRule="auto"/>
        <w:jc w:val="both"/>
        <w:rPr>
          <w:rFonts w:ascii="Times New Roman" w:hAnsi="Times New Roman"/>
        </w:rPr>
      </w:pPr>
    </w:p>
    <w:p w14:paraId="68E8D035"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 xml:space="preserve">Memudahkan masyarakat untuk memperoleh informasi terkait dengan E-PBB P2. </w:t>
      </w:r>
    </w:p>
    <w:p w14:paraId="46887565" w14:textId="77777777" w:rsidR="00000088" w:rsidRPr="00000088" w:rsidRDefault="00000088" w:rsidP="00000088">
      <w:pPr>
        <w:pStyle w:val="ListParagraph"/>
        <w:numPr>
          <w:ilvl w:val="0"/>
          <w:numId w:val="10"/>
        </w:numPr>
        <w:suppressAutoHyphens w:val="0"/>
        <w:rPr>
          <w:rFonts w:ascii="Times New Roman" w:hAnsi="Times New Roman"/>
          <w:i/>
          <w:iCs/>
        </w:rPr>
      </w:pPr>
      <w:r w:rsidRPr="00000088">
        <w:rPr>
          <w:rFonts w:ascii="Times New Roman" w:hAnsi="Times New Roman"/>
        </w:rPr>
        <w:t xml:space="preserve">Tidak terikat waktu dan tempat karena </w:t>
      </w:r>
      <w:r w:rsidRPr="00000088">
        <w:rPr>
          <w:rFonts w:ascii="Times New Roman" w:hAnsi="Times New Roman"/>
          <w:i/>
          <w:iCs/>
        </w:rPr>
        <w:t>online.</w:t>
      </w:r>
    </w:p>
    <w:p w14:paraId="7C0C6BFE"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Memudahkan perangkat Daerah dalam memonitoring penyampaian E-PBB P2.</w:t>
      </w:r>
    </w:p>
    <w:p w14:paraId="0397FA58"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 xml:space="preserve">Memudahkan perangkat Desa/Kelurahan mengetahui tagihan PBB P2, membayar pajak PBB P2 secara kolektif, mengetahui tunggakan dan realisasi penerimaan pajak. </w:t>
      </w:r>
    </w:p>
    <w:p w14:paraId="786BBA3D"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 xml:space="preserve">Memudahkan masyarakat melakukan pembayaran di berbagai tempat dengan mudah dan cepat. </w:t>
      </w:r>
    </w:p>
    <w:p w14:paraId="57D49FCF"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Memudahkan Perangkat Daerah yaitu Desa/Kecamatan dan BPPKAD memonitoring target penerimaan dan tunggakan PBB – P2.</w:t>
      </w:r>
    </w:p>
    <w:p w14:paraId="1303A689"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Memudahkan Perangkat Daerah mencetak salinan terkait data E-PBB P2.</w:t>
      </w:r>
    </w:p>
    <w:p w14:paraId="0E18A38C" w14:textId="77777777" w:rsidR="00000088" w:rsidRP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 xml:space="preserve">Peningkatan pajak pada sektor PBB. </w:t>
      </w:r>
    </w:p>
    <w:p w14:paraId="6246FA2A" w14:textId="77777777" w:rsidR="00000088" w:rsidRDefault="00000088" w:rsidP="00000088">
      <w:pPr>
        <w:pStyle w:val="ListParagraph"/>
        <w:numPr>
          <w:ilvl w:val="0"/>
          <w:numId w:val="10"/>
        </w:numPr>
        <w:suppressAutoHyphens w:val="0"/>
        <w:rPr>
          <w:rFonts w:ascii="Times New Roman" w:hAnsi="Times New Roman"/>
        </w:rPr>
      </w:pPr>
      <w:r w:rsidRPr="00000088">
        <w:rPr>
          <w:rFonts w:ascii="Times New Roman" w:hAnsi="Times New Roman"/>
        </w:rPr>
        <w:t xml:space="preserve">Peningkatan kesadaran wajib pajak dalam membayar PBB P2 karena dimudahkan mengetahui informasi berapa jumlah tagihan PBB P2. </w:t>
      </w:r>
    </w:p>
    <w:p w14:paraId="50E5FFD1" w14:textId="6DAB10CA" w:rsidR="00000088" w:rsidRPr="00000088" w:rsidRDefault="00000088" w:rsidP="00B3150F">
      <w:pPr>
        <w:spacing w:after="0" w:line="240" w:lineRule="auto"/>
        <w:ind w:firstLine="567"/>
        <w:jc w:val="both"/>
        <w:rPr>
          <w:rFonts w:ascii="Times New Roman" w:hAnsi="Times New Roman"/>
        </w:rPr>
      </w:pPr>
      <w:r w:rsidRPr="00000088">
        <w:rPr>
          <w:rFonts w:ascii="Times New Roman" w:hAnsi="Times New Roman"/>
        </w:rPr>
        <w:t>Menurut Bapak Didik selaku kapala bidang pendapatan daerah mengatakan bahwa tujuan Tujuan dari adanya E-PBB P2 untuk memudahkan kami juga dalam memantau secara langsung dengan cukup melihat dari website, mudah dan juga menghindari adanya pembayaran glondogan seperti yang sebelumnya agar masyarakat juga tidak dirugikan lagi akan hal ini, dengan adanya E-</w:t>
      </w:r>
      <w:r w:rsidRPr="00000088">
        <w:rPr>
          <w:rFonts w:ascii="Times New Roman" w:hAnsi="Times New Roman"/>
        </w:rPr>
        <w:lastRenderedPageBreak/>
        <w:t>PBB P2 ini juga seluruh Desa/Kelurahan di Tuban sudah menggunakan dan mengaplikasikannya</w:t>
      </w:r>
      <w:r w:rsidR="0054515F">
        <w:rPr>
          <w:rFonts w:ascii="Times New Roman" w:hAnsi="Times New Roman"/>
        </w:rPr>
        <w:t xml:space="preserve">, serta tujuan – tujuan lainnya untuk memudahkan telah terlaksana dengan baik menurut bapak Didik. </w:t>
      </w:r>
      <w:r>
        <w:rPr>
          <w:rFonts w:ascii="Times New Roman" w:hAnsi="Times New Roman"/>
        </w:rPr>
        <w:t>Terkait faktor penghambat Bapak Didik juga mengatakan bahwa terkait website sering eror dan loading untuk membuka datanya membutuhkan waktu yang lumayan lama karena banyaknya data</w:t>
      </w:r>
      <w:r w:rsidR="00A40EAC">
        <w:rPr>
          <w:rFonts w:ascii="Times New Roman" w:hAnsi="Times New Roman"/>
        </w:rPr>
        <w:t xml:space="preserve"> dan mengatakan bahwa masih harus pengenalan kepada wajib pajak karena piutang pajak daerah salah satunya PBB P2 jumlahnya juga masih tinggi.</w:t>
      </w:r>
    </w:p>
    <w:p w14:paraId="11200D52" w14:textId="036E0B8D" w:rsidR="009C1357" w:rsidRPr="0054515F" w:rsidRDefault="0054515F" w:rsidP="00B3150F">
      <w:pPr>
        <w:spacing w:line="240" w:lineRule="auto"/>
        <w:ind w:firstLine="567"/>
        <w:jc w:val="both"/>
        <w:rPr>
          <w:rFonts w:ascii="Times New Roman" w:hAnsi="Times New Roman"/>
        </w:rPr>
      </w:pPr>
      <w:r w:rsidRPr="0054515F">
        <w:rPr>
          <w:rFonts w:ascii="Times New Roman" w:hAnsi="Times New Roman"/>
          <w:sz w:val="20"/>
          <w:szCs w:val="20"/>
        </w:rPr>
        <w:t xml:space="preserve">Berdasarkan hasil tersebut </w:t>
      </w:r>
      <w:r w:rsidRPr="0054515F">
        <w:rPr>
          <w:rFonts w:ascii="Times New Roman" w:hAnsi="Times New Roman"/>
        </w:rPr>
        <w:t>tujuan adanya program E-PBB P2 sudah efektif karena banyak memiliki dampak yang positif baik untuk memudahkan masyarakat, Perangkat Daerah yaitu BPPKAD dan Perangkat Kecamatan dan Perangkat Desa/kelurahan, namun perlu ada peningkatan lagi kedepannya superti yang diungkapakan oleh Pegawai dari BPPKAD bahwa website ini masih membutuhkan waktu yang lama untuk membukanya dan sering terkendala eror selain itu juga perlu adanya himbauan kepada masyarakat terkait dengan angka piutang PBB P2 yang jumlahnya tertinggi dari jumlah piutang pajak yang lain.</w:t>
      </w:r>
    </w:p>
    <w:p w14:paraId="7AD1D9F6" w14:textId="530CC9C8" w:rsidR="009C1357" w:rsidRPr="00124AB4" w:rsidRDefault="009C1357" w:rsidP="00124AB4">
      <w:pPr>
        <w:tabs>
          <w:tab w:val="left" w:pos="0"/>
        </w:tabs>
        <w:spacing w:after="0" w:line="240" w:lineRule="auto"/>
        <w:ind w:right="-46"/>
        <w:jc w:val="both"/>
        <w:rPr>
          <w:rFonts w:ascii="Times New Roman" w:hAnsi="Times New Roman"/>
          <w:b/>
          <w:sz w:val="20"/>
          <w:szCs w:val="20"/>
        </w:rPr>
      </w:pPr>
      <w:r>
        <w:rPr>
          <w:rFonts w:ascii="Times New Roman" w:hAnsi="Times New Roman"/>
          <w:b/>
          <w:sz w:val="20"/>
          <w:szCs w:val="20"/>
        </w:rPr>
        <w:t xml:space="preserve">Pemantauan Program </w:t>
      </w:r>
    </w:p>
    <w:p w14:paraId="12842254" w14:textId="6663EAE3" w:rsidR="00346FC5" w:rsidRDefault="00346FC5" w:rsidP="00B3150F">
      <w:pPr>
        <w:spacing w:after="0" w:line="240" w:lineRule="auto"/>
        <w:ind w:firstLine="567"/>
        <w:jc w:val="both"/>
        <w:rPr>
          <w:rFonts w:ascii="Times New Roman" w:hAnsi="Times New Roman"/>
        </w:rPr>
      </w:pPr>
      <w:r w:rsidRPr="00346FC5">
        <w:rPr>
          <w:rFonts w:ascii="Times New Roman" w:hAnsi="Times New Roman"/>
        </w:rPr>
        <w:t xml:space="preserve">Menurut Budiani (2007) yang dikutip oleh </w:t>
      </w:r>
      <w:r w:rsidRPr="00346FC5">
        <w:rPr>
          <w:rFonts w:ascii="Times New Roman" w:hAnsi="Times New Roman"/>
        </w:rPr>
        <w:fldChar w:fldCharType="begin" w:fldLock="1"/>
      </w:r>
      <w:r w:rsidR="008C6280">
        <w:rPr>
          <w:rFonts w:ascii="Times New Roman" w:hAnsi="Times New Roman"/>
        </w:rPr>
        <w:instrText>ADDIN CSL_CITATION {"citationItems":[{"id":"ITEM-1","itemData":{"DOI":"10.30656/sawala.v9i2.3277","ISSN":"2302-2221","abstract":"Penelitian ini bertujuan untuk mengetahui efektivitas absensi online dalam disiplin kerja di kantor Imigrasi kelas I Khusus TPI Surabaya saat pandemi covid-19. Penelitian ini menggunakan pendekatan kualitatif. Teknik pengumpulan data menggunakan teknik wawancara dikaitkan dengan teori indikator efektivitas program (Budiani, 2007). Hasil penelitian menunjukkan bahwa penerapan absensi online di kantor imigrasi Imigrasi kelas I Khusus TPI Surabaya saat pandemi covid-19 sudah efektif dalam mengendalikan disiplin kehadiran. Berdasarkan ketepatan program menunjukkan penerapan absensi online di kantor imigrasi berjalan dengan baik sesuai dengan sasaran yaitu kepada seluruh pegawai kantor imigrasi serta regulasi yang ada. Dari indikator sosialisasi program kepada pegawai kantor berjalan dengan efektif karena telah dilakukan secara merata kepada seluruh pegawai melalui daring. Tujuan dari program absensi online di kantor imigrasi sesuai dengan perencanaan menghindari persebaran virus korona dikarenakan sejak bulan maret telah beredar surat edaran lockdown. Berdasarkan pemantuan pada program absensi online di kantor imigrasi sudah dilaksanakan dengan baik oleh pihak kepegawaian dan umum. Dari hasil rekap data absensi pegawai akan dilakukan evaluasi agar menjadi perhitungan jam masuk dan pulang kerja dilihat dari masuk dan telatnya pegawai melakukan absensi yang kemudian akan dilakukan potongan tunjangan.","author":[{"dropping-particle":"","family":"Muhammad Arifin","given":"","non-dropping-particle":"","parse-names":false,"suffix":""},{"dropping-particle":"","family":"Widiyarta","given":"Agus","non-dropping-particle":"","parse-names":false,"suffix":""}],"container-title":"Sawala : Jurnal Administrasi Negara","id":"ITEM-1","issue":"1","issued":{"date-parts":[["2021"]]},"page":"35-57","title":"Efektifitas Absensi Online dalam Disiplin Kerja di Kantor Imigrasi Khusus TPI Surabaya Saat Pandemi Covid-19","type":"article-journal","volume":"9"},"uris":["http://www.mendeley.com/documents/?uuid=b2b207ea-10f9-465f-af70-7a6b7b0b5131"]}],"mendeley":{"formattedCitation":"(Muhammad Arifin &amp; Widiyarta, 2021)","manualFormatting":"Muhammad Arifin &amp; Widiyarta, (2021)","plainTextFormattedCitation":"(Muhammad Arifin &amp; Widiyarta, 2021)","previouslyFormattedCitation":"(Muhammad Arifin &amp; Widiyarta, 2021)"},"properties":{"noteIndex":0},"schema":"https://github.com/citation-style-language/schema/raw/master/csl-citation.json"}</w:instrText>
      </w:r>
      <w:r w:rsidRPr="00346FC5">
        <w:rPr>
          <w:rFonts w:ascii="Times New Roman" w:hAnsi="Times New Roman"/>
        </w:rPr>
        <w:fldChar w:fldCharType="separate"/>
      </w:r>
      <w:r w:rsidRPr="00346FC5">
        <w:rPr>
          <w:rFonts w:ascii="Times New Roman" w:hAnsi="Times New Roman"/>
          <w:noProof/>
        </w:rPr>
        <w:t>Muhammad Arifin &amp; Widiyarta, (2021)</w:t>
      </w:r>
      <w:r w:rsidRPr="00346FC5">
        <w:rPr>
          <w:rFonts w:ascii="Times New Roman" w:hAnsi="Times New Roman"/>
        </w:rPr>
        <w:fldChar w:fldCharType="end"/>
      </w:r>
      <w:r w:rsidRPr="00346FC5">
        <w:rPr>
          <w:rFonts w:ascii="Times New Roman" w:hAnsi="Times New Roman"/>
        </w:rPr>
        <w:t xml:space="preserve"> mengatakan bahwa untuk pemantauan program adalah merupakan kegiatan yang dilakukan setelah dilaksanakannya program sebagai bentuk perhatian kepada peserta. Pengawasan terhadap program juga </w:t>
      </w:r>
      <w:proofErr w:type="gramStart"/>
      <w:r w:rsidRPr="00346FC5">
        <w:rPr>
          <w:rFonts w:ascii="Times New Roman" w:hAnsi="Times New Roman"/>
        </w:rPr>
        <w:t>akan</w:t>
      </w:r>
      <w:proofErr w:type="gramEnd"/>
      <w:r w:rsidRPr="00346FC5">
        <w:rPr>
          <w:rFonts w:ascii="Times New Roman" w:hAnsi="Times New Roman"/>
        </w:rPr>
        <w:t xml:space="preserve"> dilaksanakan secara menerus dengan membuat laporan setiap bulan dan dilakukan evaluasi setelahnya. Tujuan dilakukan pemantauan menjadi dasar perhitungan terkait dengan realisasi yang sesuai dan masyarakat juga mendapatkan pemantauan dari perangkat Desa/Kelurahan terkait dengan E-PBB dan </w:t>
      </w:r>
      <w:proofErr w:type="gramStart"/>
      <w:r w:rsidRPr="00346FC5">
        <w:rPr>
          <w:rFonts w:ascii="Times New Roman" w:hAnsi="Times New Roman"/>
        </w:rPr>
        <w:t>akan</w:t>
      </w:r>
      <w:proofErr w:type="gramEnd"/>
      <w:r w:rsidRPr="00346FC5">
        <w:rPr>
          <w:rFonts w:ascii="Times New Roman" w:hAnsi="Times New Roman"/>
        </w:rPr>
        <w:t xml:space="preserve"> mendapatkan teguran jika belum melakukan pembayaran dan akan dibantu jika kesulitan untuk mengakses E-PBB P2. </w:t>
      </w:r>
    </w:p>
    <w:p w14:paraId="4EF08E2F" w14:textId="7706D83A" w:rsidR="00346FC5" w:rsidRDefault="00346FC5" w:rsidP="00B3150F">
      <w:pPr>
        <w:spacing w:after="0" w:line="240" w:lineRule="auto"/>
        <w:ind w:firstLine="567"/>
        <w:jc w:val="both"/>
        <w:rPr>
          <w:rFonts w:ascii="Times New Roman" w:hAnsi="Times New Roman"/>
        </w:rPr>
      </w:pPr>
      <w:proofErr w:type="gramStart"/>
      <w:r w:rsidRPr="00000088">
        <w:rPr>
          <w:rFonts w:ascii="Times New Roman" w:hAnsi="Times New Roman"/>
        </w:rPr>
        <w:t>Menurut Bapak Didik selaku kapala bidang pendapatan daerah mengatakan</w:t>
      </w:r>
      <w:r>
        <w:rPr>
          <w:rFonts w:ascii="Times New Roman" w:hAnsi="Times New Roman"/>
        </w:rPr>
        <w:t xml:space="preserve"> bahwa pemantauan program dilakukan dengan monitoring baik secara online dan offline</w:t>
      </w:r>
      <w:r w:rsidR="00DE0451">
        <w:rPr>
          <w:rFonts w:ascii="Times New Roman" w:hAnsi="Times New Roman"/>
        </w:rPr>
        <w:t>.</w:t>
      </w:r>
      <w:proofErr w:type="gramEnd"/>
      <w:r>
        <w:rPr>
          <w:rFonts w:ascii="Times New Roman" w:hAnsi="Times New Roman"/>
        </w:rPr>
        <w:t xml:space="preserve"> </w:t>
      </w:r>
      <w:r w:rsidR="00DE0451">
        <w:rPr>
          <w:rFonts w:ascii="Times New Roman" w:hAnsi="Times New Roman"/>
          <w:sz w:val="24"/>
          <w:szCs w:val="24"/>
        </w:rPr>
        <w:t>S</w:t>
      </w:r>
      <w:r>
        <w:rPr>
          <w:rFonts w:ascii="Times New Roman" w:hAnsi="Times New Roman"/>
          <w:sz w:val="24"/>
          <w:szCs w:val="24"/>
        </w:rPr>
        <w:t xml:space="preserve">ecara online </w:t>
      </w:r>
      <w:r w:rsidRPr="00DE0451">
        <w:rPr>
          <w:rFonts w:ascii="Times New Roman" w:hAnsi="Times New Roman"/>
        </w:rPr>
        <w:t>melalui website dan akan mengetahui realisasi pendapatan setiap Kecamatan atau bahkan Desa/kelurahan yang ada di Tuban</w:t>
      </w:r>
      <w:r w:rsidR="00DE0451">
        <w:rPr>
          <w:rFonts w:ascii="Times New Roman" w:hAnsi="Times New Roman"/>
        </w:rPr>
        <w:t>,</w:t>
      </w:r>
      <w:r w:rsidRPr="00DE0451">
        <w:rPr>
          <w:rFonts w:ascii="Times New Roman" w:hAnsi="Times New Roman"/>
        </w:rPr>
        <w:t xml:space="preserve"> ketika ada Desa/Kelurahan yang capaiannya masih jauh dari target </w:t>
      </w:r>
      <w:r w:rsidR="00DE0451">
        <w:rPr>
          <w:rFonts w:ascii="Times New Roman" w:hAnsi="Times New Roman"/>
        </w:rPr>
        <w:t xml:space="preserve">maka BPPKAD </w:t>
      </w:r>
      <w:r w:rsidRPr="00DE0451">
        <w:rPr>
          <w:rFonts w:ascii="Times New Roman" w:hAnsi="Times New Roman"/>
        </w:rPr>
        <w:t>melakukan monitoring secara langsung dan turun ke lapangan langsung untuk menanyakan kendala yang dialami</w:t>
      </w:r>
      <w:r w:rsidR="00DE0451">
        <w:rPr>
          <w:rFonts w:ascii="Times New Roman" w:hAnsi="Times New Roman"/>
        </w:rPr>
        <w:t>. Evaluasi juga rutin dilakukan setiap hari melihat perkembangan realisasi dan ketika ada masalah dengan website maka pihak BPPKAD juga langsung memberikan informasi kepada masyarakat dan perangkat desa/kelurahan, sedangkan untuk memonitoring realisasi per Desa/kelurahan dilakukan setiap 2 minggu sekali yang diterima oleh para pengguna.</w:t>
      </w:r>
    </w:p>
    <w:p w14:paraId="11843AB1" w14:textId="47AE8FD5" w:rsidR="00580EB4" w:rsidRPr="00DE0451" w:rsidRDefault="00346FC5" w:rsidP="00B3150F">
      <w:pPr>
        <w:spacing w:after="0" w:line="240" w:lineRule="auto"/>
        <w:ind w:firstLine="567"/>
        <w:jc w:val="both"/>
        <w:rPr>
          <w:rFonts w:ascii="Times New Roman" w:hAnsi="Times New Roman"/>
        </w:rPr>
      </w:pPr>
      <w:r w:rsidRPr="00DE0451">
        <w:rPr>
          <w:rFonts w:ascii="Times New Roman" w:hAnsi="Times New Roman"/>
          <w:sz w:val="20"/>
          <w:szCs w:val="20"/>
        </w:rPr>
        <w:t xml:space="preserve">Berdasarkan hasil tersebut </w:t>
      </w:r>
      <w:r w:rsidR="00DE0451" w:rsidRPr="00DE0451">
        <w:rPr>
          <w:rFonts w:ascii="Times New Roman" w:hAnsi="Times New Roman"/>
        </w:rPr>
        <w:t xml:space="preserve">pihak BPPKAD kepada Perangkat Kecamatan dan Perangkat Desa/kelurahan dimana setiap 2 kali dalam sebulan dilakukan monitoring secara </w:t>
      </w:r>
      <w:r w:rsidR="00DE0451" w:rsidRPr="00DE0451">
        <w:rPr>
          <w:rFonts w:ascii="Times New Roman" w:hAnsi="Times New Roman"/>
          <w:i/>
          <w:iCs/>
        </w:rPr>
        <w:t>online</w:t>
      </w:r>
      <w:r w:rsidR="00DE0451" w:rsidRPr="00DE0451">
        <w:rPr>
          <w:rFonts w:ascii="Times New Roman" w:hAnsi="Times New Roman"/>
        </w:rPr>
        <w:t xml:space="preserve"> dan </w:t>
      </w:r>
      <w:r w:rsidR="00DE0451" w:rsidRPr="00DE0451">
        <w:rPr>
          <w:rFonts w:ascii="Times New Roman" w:hAnsi="Times New Roman"/>
          <w:i/>
          <w:iCs/>
        </w:rPr>
        <w:t>offline</w:t>
      </w:r>
      <w:r w:rsidR="00DE0451" w:rsidRPr="00DE0451">
        <w:rPr>
          <w:rFonts w:ascii="Times New Roman" w:hAnsi="Times New Roman"/>
        </w:rPr>
        <w:t xml:space="preserve">. Menurut Dr. Harry Hikmat di kutip </w:t>
      </w:r>
      <w:r w:rsidR="00DE0451" w:rsidRPr="00DE0451">
        <w:rPr>
          <w:rFonts w:ascii="Times New Roman" w:hAnsi="Times New Roman"/>
        </w:rPr>
        <w:fldChar w:fldCharType="begin" w:fldLock="1"/>
      </w:r>
      <w:r w:rsidR="008C6280">
        <w:rPr>
          <w:rFonts w:ascii="Times New Roman" w:hAnsi="Times New Roman"/>
        </w:rPr>
        <w:instrText>ADDIN CSL_CITATION {"citationItems":[{"id":"ITEM-1","itemData":{"DOI":"10.51874/jips.v4i1.81","ISSN":"2774-9363","abstract":"Kegiatan best practice ini adalah kegiatan yang bertujuan untuk meningkatkan pemahaman guru dalam Implementasi Kurikulum Merdeka (IKM). Tugas pokok guru di sekolah adalah melaksanakan proses pembelajaran dalam kelas sesuai dengan kurikulum, guna mencapai tujuan pembelajaran tersebut secara maksimal dan terarah dibutuhkan kompetensi guru dalam memahami kurikulum pembelajaran yang baik dan sesuai dengan lingkungan belajar murid. Sehingga perangkat pembelajaran yang dipergunakannya menjadi sebuah kebutuhan guru untuk mengembangkan proses pembelajaran yang lebih bermakna bagi murid. Hasil best practice kegiatan ini menunjukkan bahwa dengan In House Training (IHT) dapat meningkatkan pemahaman guru dalam Implementasi Kurikulum Merdeka (IKM) dengan pelaksanaan dan pengembangan perangkat pembelajaran yang sesuai dengan kondisi riil di kelasnya masing-masing.","author":[{"dropping-particle":"","family":"Utomo","given":"Rachmat Karno","non-dropping-particle":"","parse-names":false,"suffix":""}],"container-title":"Jurnal Inovasi Pembelajaran di Sekolah","id":"ITEM-1","issue":"1","issued":{"date-parts":[["2023"]]},"page":"101-110","title":"Upaya Meningkatkan Pemahaman Guru dalam Implementasi Kurikulum Merdeka (IKM) Melalui Program Monitoring dan Evaluasi (Monev) Kegiatan In House Training (IHT) di SD Negeri Pedurungan Tengah 01 Kota Semarang","type":"article-journal","volume":"4"},"uris":["http://www.mendeley.com/documents/?uuid=ec259467-60ca-4219-8246-d9ec56776cfc","http://www.mendeley.com/documents/?uuid=fe19006a-d3e2-4eff-8ec7-00ed1a43ab19"]}],"mendeley":{"formattedCitation":"(Utomo, 2023)","manualFormatting":"(Utomo, 2023)","plainTextFormattedCitation":"(Utomo, 2023)","previouslyFormattedCitation":"(Utomo, 2023)"},"properties":{"noteIndex":0},"schema":"https://github.com/citation-style-language/schema/raw/master/csl-citation.json"}</w:instrText>
      </w:r>
      <w:r w:rsidR="00DE0451" w:rsidRPr="00DE0451">
        <w:rPr>
          <w:rFonts w:ascii="Times New Roman" w:hAnsi="Times New Roman"/>
        </w:rPr>
        <w:fldChar w:fldCharType="separate"/>
      </w:r>
      <w:r w:rsidR="00DE0451" w:rsidRPr="00DE0451">
        <w:rPr>
          <w:rFonts w:ascii="Times New Roman" w:hAnsi="Times New Roman"/>
          <w:noProof/>
        </w:rPr>
        <w:t>(Utomo, 2023)</w:t>
      </w:r>
      <w:r w:rsidR="00DE0451" w:rsidRPr="00DE0451">
        <w:rPr>
          <w:rFonts w:ascii="Times New Roman" w:hAnsi="Times New Roman"/>
        </w:rPr>
        <w:fldChar w:fldCharType="end"/>
      </w:r>
      <w:r w:rsidR="00DE0451" w:rsidRPr="00DE0451">
        <w:rPr>
          <w:rFonts w:ascii="Times New Roman" w:hAnsi="Times New Roman"/>
        </w:rPr>
        <w:t xml:space="preserve"> monitoring atau pemantauan merupakan proses dari pengumpulan data setelah itu akan dilakukan analisis yang selanjutnya akan dilakukan koreksi agar program kegiatan dapat disempurnakan untuk selanjutnya.Pelayanan E-PBB ini terpantau langsung dari website dengan melihat realisasinya, jika realisasi jauh dari ketepan yang telah ditetapkan maka akan terus dilakukan evaluasi oleh BPPKAD yaitu dengan mominitoring baik secara </w:t>
      </w:r>
      <w:r w:rsidR="00DE0451" w:rsidRPr="00DE0451">
        <w:rPr>
          <w:rFonts w:ascii="Times New Roman" w:hAnsi="Times New Roman"/>
          <w:i/>
          <w:iCs/>
        </w:rPr>
        <w:t>online</w:t>
      </w:r>
      <w:r w:rsidR="00DE0451" w:rsidRPr="00DE0451">
        <w:rPr>
          <w:rFonts w:ascii="Times New Roman" w:hAnsi="Times New Roman"/>
        </w:rPr>
        <w:t xml:space="preserve"> dan bahkan secara </w:t>
      </w:r>
      <w:r w:rsidR="00DE0451" w:rsidRPr="00DE0451">
        <w:rPr>
          <w:rFonts w:ascii="Times New Roman" w:hAnsi="Times New Roman"/>
          <w:i/>
          <w:iCs/>
        </w:rPr>
        <w:t>offline</w:t>
      </w:r>
      <w:r w:rsidR="00DE0451" w:rsidRPr="00DE0451">
        <w:rPr>
          <w:rFonts w:ascii="Times New Roman" w:hAnsi="Times New Roman"/>
        </w:rPr>
        <w:t xml:space="preserve"> datang ke Desa/Kelurahan yang realisasinya jauh dari ketepatan yang telah di tetapkan. BPPKAD </w:t>
      </w:r>
      <w:proofErr w:type="gramStart"/>
      <w:r w:rsidR="00DE0451" w:rsidRPr="00DE0451">
        <w:rPr>
          <w:rFonts w:ascii="Times New Roman" w:hAnsi="Times New Roman"/>
        </w:rPr>
        <w:t>akan</w:t>
      </w:r>
      <w:proofErr w:type="gramEnd"/>
      <w:r w:rsidR="00DE0451" w:rsidRPr="00DE0451">
        <w:rPr>
          <w:rFonts w:ascii="Times New Roman" w:hAnsi="Times New Roman"/>
        </w:rPr>
        <w:t xml:space="preserve"> melakukan rekapan setiap bulannya untuk melihat realiasi E-PBB yang ada di Kabupaten Tuban</w:t>
      </w:r>
    </w:p>
    <w:p w14:paraId="18CC6328" w14:textId="77777777" w:rsidR="00A44AF7" w:rsidRPr="008A5E82" w:rsidRDefault="00A44AF7" w:rsidP="001B4703">
      <w:pPr>
        <w:pStyle w:val="Heading1"/>
        <w:tabs>
          <w:tab w:val="clear" w:pos="216"/>
          <w:tab w:val="left" w:pos="284"/>
        </w:tabs>
        <w:spacing w:before="0" w:after="0"/>
        <w:ind w:left="284" w:hanging="284"/>
        <w:jc w:val="both"/>
        <w:rPr>
          <w:sz w:val="20"/>
        </w:rPr>
      </w:pPr>
      <w:r w:rsidRPr="008A5E82">
        <w:rPr>
          <w:sz w:val="20"/>
        </w:rPr>
        <w:t>Conclusion</w:t>
      </w:r>
      <w:r w:rsidR="001B4703">
        <w:rPr>
          <w:sz w:val="20"/>
        </w:rPr>
        <w:t xml:space="preserve"> / Kesimpulan</w:t>
      </w:r>
    </w:p>
    <w:p w14:paraId="2B4525E5" w14:textId="1A47E670" w:rsidR="003F4758" w:rsidRDefault="00DE0451" w:rsidP="00B3150F">
      <w:pPr>
        <w:ind w:firstLine="567"/>
        <w:jc w:val="both"/>
        <w:rPr>
          <w:rFonts w:ascii="Times New Roman" w:hAnsi="Times New Roman"/>
        </w:rPr>
      </w:pPr>
      <w:r w:rsidRPr="00DE0451">
        <w:rPr>
          <w:rFonts w:ascii="Times New Roman" w:hAnsi="Times New Roman"/>
          <w:color w:val="000000"/>
        </w:rPr>
        <w:t xml:space="preserve">Pada hasil penelitian dan pembahasan yang telah dilakukan maka dapat disimpulkan sebagai berikut : Pada indikator pertama yaitu sasaran program </w:t>
      </w:r>
      <w:r w:rsidRPr="00DE0451">
        <w:rPr>
          <w:rFonts w:ascii="Times New Roman" w:hAnsi="Times New Roman"/>
        </w:rPr>
        <w:t xml:space="preserve">sasaran program sudah berjalan efektif namun belum maksimal karena sasaran program dari BPPKAD Kabupaten Tuban adalah seluruh Desa/Kelurahan dan masyarakat umum program ini telah ada sejak tahun 2019 namun berjalan dan digunakan efektif mulai tahun 2022 dengan telah digunakan oleh 328 Desa/kelurahan yang ada di Kabupaten Tuban namun untuk masyarakat masih sedikit yang menggunakan dan mengetahui akan adanya pelayanan E-PBB P2. </w:t>
      </w:r>
      <w:bookmarkStart w:id="1" w:name="_Hlk151652920"/>
      <w:r w:rsidRPr="00DE0451">
        <w:rPr>
          <w:rFonts w:ascii="Times New Roman" w:hAnsi="Times New Roman"/>
        </w:rPr>
        <w:t xml:space="preserve">Pada Sosialisasi program </w:t>
      </w:r>
      <w:bookmarkStart w:id="2" w:name="_Hlk150672140"/>
      <w:r w:rsidRPr="00DE0451">
        <w:rPr>
          <w:rFonts w:ascii="Times New Roman" w:hAnsi="Times New Roman"/>
        </w:rPr>
        <w:t>masih belum bisa dikatakan efektif karena meskipun Perangkat Kecamatan, perangkat Desa/Kelurahan sudah keseluruhan menggunakan yaitu 328 desa/Kelurahan yang ada di Kabupaten Tuban namun untuk masyarakat masih sedikit masyarakat di Kabupaten Tuban yang mengetahui dan menggunakan layanan E-PBB P2</w:t>
      </w:r>
      <w:bookmarkEnd w:id="2"/>
      <w:r w:rsidRPr="00DE0451">
        <w:rPr>
          <w:rFonts w:ascii="Times New Roman" w:hAnsi="Times New Roman"/>
        </w:rPr>
        <w:t>.</w:t>
      </w:r>
      <w:bookmarkEnd w:id="1"/>
      <w:r>
        <w:rPr>
          <w:rFonts w:ascii="Times New Roman" w:hAnsi="Times New Roman"/>
        </w:rPr>
        <w:t xml:space="preserve"> </w:t>
      </w:r>
    </w:p>
    <w:p w14:paraId="7404BA9D" w14:textId="2744957E" w:rsidR="003E65FD" w:rsidRPr="003F4758" w:rsidRDefault="00DE0451" w:rsidP="003F4758">
      <w:pPr>
        <w:ind w:firstLine="284"/>
        <w:jc w:val="both"/>
        <w:rPr>
          <w:rFonts w:ascii="Times New Roman" w:hAnsi="Times New Roman"/>
        </w:rPr>
      </w:pPr>
      <w:r w:rsidRPr="00DE0451">
        <w:rPr>
          <w:rFonts w:ascii="Times New Roman" w:hAnsi="Times New Roman"/>
        </w:rPr>
        <w:lastRenderedPageBreak/>
        <w:t xml:space="preserve">Pada Tujuan program, sudah efektif karena banyak memilki dampak yang positif baik untuk memudahkan masyarakat, perangkat Daerah yaitu BPPKAD dan Perangkat Kecamatan dan Perangkat Desa/kelurahan, namun perlu ada peningkatan lagi kedepannya superti yang diungkapakan oleh Pegawai dari BPPKAD bahwa website ini masih membutuhkan waktu yang lama untuk membukanya dan sering terkendala eror selain itu juga perlu adanya himbauan kepada masyarakat terkait dengan angka piutang PBB P2 yang jumlahnya tertinggi dari jumlah piutang pajak yang lain. Ke empat Pemantauan program Pemantauan program, bahwa pemantauan program dalam program Elektronik Pajak Bumi dan Bangunan Perdesaan dan Perkotaan (E-PBB P2), sudah dikatakan efektif karena BPPKAD telah rutin melakukan evaluasi dan monitoring setia[ bulannya 2 kali baik secara online dan offline. </w:t>
      </w:r>
    </w:p>
    <w:p w14:paraId="74780501" w14:textId="77777777" w:rsidR="001B4703" w:rsidRDefault="001B4703" w:rsidP="001063FE">
      <w:pPr>
        <w:pStyle w:val="Heading1"/>
        <w:tabs>
          <w:tab w:val="clear" w:pos="216"/>
          <w:tab w:val="left" w:pos="284"/>
        </w:tabs>
        <w:spacing w:before="0" w:after="0"/>
        <w:ind w:left="284" w:hanging="284"/>
        <w:jc w:val="both"/>
        <w:rPr>
          <w:rFonts w:eastAsiaTheme="minorHAnsi"/>
          <w:bCs/>
          <w:color w:val="000000"/>
          <w:sz w:val="20"/>
        </w:rPr>
      </w:pPr>
      <w:r w:rsidRPr="001B4703">
        <w:rPr>
          <w:rFonts w:eastAsiaTheme="minorHAnsi"/>
          <w:bCs/>
          <w:color w:val="000000"/>
          <w:sz w:val="20"/>
        </w:rPr>
        <w:t>Acknowledgement / Ucapan Trimakasih</w:t>
      </w:r>
    </w:p>
    <w:p w14:paraId="3B64EDD3" w14:textId="77777777" w:rsidR="00834420" w:rsidRPr="00834420" w:rsidRDefault="00834420" w:rsidP="00AD39CA">
      <w:pPr>
        <w:tabs>
          <w:tab w:val="left" w:pos="284"/>
        </w:tabs>
        <w:spacing w:line="240" w:lineRule="auto"/>
        <w:ind w:left="284" w:firstLine="567"/>
        <w:jc w:val="both"/>
        <w:rPr>
          <w:rFonts w:ascii="Times New Roman" w:hAnsi="Times New Roman"/>
        </w:rPr>
      </w:pPr>
      <w:r w:rsidRPr="00834420">
        <w:rPr>
          <w:rFonts w:ascii="Times New Roman" w:hAnsi="Times New Roman"/>
        </w:rPr>
        <w:t>Penulis mengucapkan terima kasih yang sebesar-besarnya kepada semua pihak yang telah berkontribusi dalam penerbi</w:t>
      </w:r>
      <w:r>
        <w:rPr>
          <w:rFonts w:ascii="Times New Roman" w:hAnsi="Times New Roman"/>
        </w:rPr>
        <w:t xml:space="preserve">tan jurnal ini, terutama kepada </w:t>
      </w:r>
      <w:r w:rsidR="00EC4002">
        <w:rPr>
          <w:rFonts w:ascii="Times New Roman" w:hAnsi="Times New Roman"/>
          <w:color w:val="040C28"/>
        </w:rPr>
        <w:t>badan pengelolaan pendapatan keuangan dan aset daerah (BPPKAD)</w:t>
      </w:r>
      <w:r>
        <w:rPr>
          <w:rFonts w:ascii="Times New Roman" w:hAnsi="Times New Roman"/>
          <w:color w:val="202124"/>
          <w:shd w:val="clear" w:color="auto" w:fill="FFFFFF"/>
        </w:rPr>
        <w:t xml:space="preserve"> </w:t>
      </w:r>
      <w:r w:rsidR="00EC4002">
        <w:rPr>
          <w:rFonts w:ascii="Times New Roman" w:hAnsi="Times New Roman"/>
          <w:color w:val="202124"/>
          <w:shd w:val="clear" w:color="auto" w:fill="FFFFFF"/>
        </w:rPr>
        <w:t xml:space="preserve">Kabupaten Tuban </w:t>
      </w:r>
      <w:r w:rsidRPr="00834420">
        <w:rPr>
          <w:rFonts w:ascii="Times New Roman" w:hAnsi="Times New Roman"/>
        </w:rPr>
        <w:t xml:space="preserve">yang telah membantu memberikan informasi yang tepat, cepat dan akurat. </w:t>
      </w:r>
      <w:proofErr w:type="gramStart"/>
      <w:r w:rsidRPr="00834420">
        <w:rPr>
          <w:rFonts w:ascii="Times New Roman" w:hAnsi="Times New Roman"/>
        </w:rPr>
        <w:t>Dan juga semua pihak yang telah membantu dalam pembuatan jurnal ini.</w:t>
      </w:r>
      <w:proofErr w:type="gramEnd"/>
      <w:r w:rsidRPr="00834420">
        <w:rPr>
          <w:rFonts w:ascii="Times New Roman" w:hAnsi="Times New Roman"/>
        </w:rPr>
        <w:t xml:space="preserve"> Penulis bersyukur dan berharap jurnal ini dapat digunakan untuk membuat kebijakan yang lebih mengedepankan kesejahteraan klien, keselamatan masyarakat dan tentunya bagi </w:t>
      </w:r>
      <w:r>
        <w:rPr>
          <w:rFonts w:ascii="Times New Roman" w:hAnsi="Times New Roman"/>
        </w:rPr>
        <w:t xml:space="preserve">para </w:t>
      </w:r>
      <w:r w:rsidR="00EC4002">
        <w:rPr>
          <w:rFonts w:ascii="Times New Roman" w:hAnsi="Times New Roman"/>
        </w:rPr>
        <w:t>masyarakat Kabupaten Tuban</w:t>
      </w:r>
    </w:p>
    <w:p w14:paraId="2A04983D" w14:textId="77777777" w:rsidR="00D433B8" w:rsidRDefault="00D433B8" w:rsidP="00834420">
      <w:pPr>
        <w:ind w:firstLine="284"/>
        <w:rPr>
          <w:rFonts w:ascii="Times New Roman" w:hAnsi="Times New Roman"/>
          <w:b/>
          <w:sz w:val="20"/>
          <w:szCs w:val="20"/>
        </w:rPr>
      </w:pPr>
      <w:r w:rsidRPr="008A5E82">
        <w:rPr>
          <w:rFonts w:ascii="Times New Roman" w:hAnsi="Times New Roman"/>
          <w:b/>
          <w:sz w:val="20"/>
          <w:szCs w:val="20"/>
          <w:lang w:val="id-ID"/>
        </w:rPr>
        <w:t>References</w:t>
      </w:r>
      <w:r w:rsidR="00FC09F3" w:rsidRPr="008A5E82">
        <w:rPr>
          <w:rFonts w:ascii="Times New Roman" w:hAnsi="Times New Roman"/>
          <w:b/>
          <w:sz w:val="20"/>
          <w:szCs w:val="20"/>
        </w:rPr>
        <w:t xml:space="preserve"> / Daftar Pustaka</w:t>
      </w:r>
    </w:p>
    <w:p w14:paraId="50E28711" w14:textId="2B2B719F"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Pr>
          <w:rFonts w:ascii="Times New Roman" w:hAnsi="Times New Roman"/>
          <w:b/>
          <w:sz w:val="20"/>
          <w:szCs w:val="20"/>
        </w:rPr>
        <w:fldChar w:fldCharType="begin" w:fldLock="1"/>
      </w:r>
      <w:r>
        <w:rPr>
          <w:rFonts w:ascii="Times New Roman" w:hAnsi="Times New Roman"/>
          <w:b/>
          <w:sz w:val="20"/>
          <w:szCs w:val="20"/>
        </w:rPr>
        <w:instrText xml:space="preserve">ADDIN Mendeley Bibliography CSL_BIBLIOGRAPHY </w:instrText>
      </w:r>
      <w:r>
        <w:rPr>
          <w:rFonts w:ascii="Times New Roman" w:hAnsi="Times New Roman"/>
          <w:b/>
          <w:sz w:val="20"/>
          <w:szCs w:val="20"/>
        </w:rPr>
        <w:fldChar w:fldCharType="separate"/>
      </w:r>
      <w:r w:rsidRPr="00B3150F">
        <w:rPr>
          <w:rFonts w:ascii="Times New Roman" w:hAnsi="Times New Roman"/>
          <w:noProof/>
          <w:sz w:val="20"/>
          <w:szCs w:val="24"/>
        </w:rPr>
        <w:t xml:space="preserve">Adlini, M. N., Dinda, A. H., Yulinda, S., Chotimah, O., &amp; Merliyana, S. J. (2022). Metode Penelitian Kualitatif Studi Pustaka. </w:t>
      </w:r>
      <w:r w:rsidRPr="00B3150F">
        <w:rPr>
          <w:rFonts w:ascii="Times New Roman" w:hAnsi="Times New Roman"/>
          <w:i/>
          <w:iCs/>
          <w:noProof/>
          <w:sz w:val="20"/>
          <w:szCs w:val="24"/>
        </w:rPr>
        <w:t>Edumaspul: Jurnal Pendidikan</w:t>
      </w:r>
      <w:r w:rsidRPr="00B3150F">
        <w:rPr>
          <w:rFonts w:ascii="Times New Roman" w:hAnsi="Times New Roman"/>
          <w:noProof/>
          <w:sz w:val="20"/>
          <w:szCs w:val="24"/>
        </w:rPr>
        <w:t xml:space="preserve">, </w:t>
      </w:r>
      <w:r w:rsidRPr="00B3150F">
        <w:rPr>
          <w:rFonts w:ascii="Times New Roman" w:hAnsi="Times New Roman"/>
          <w:i/>
          <w:iCs/>
          <w:noProof/>
          <w:sz w:val="20"/>
          <w:szCs w:val="24"/>
        </w:rPr>
        <w:t>6</w:t>
      </w:r>
      <w:r w:rsidRPr="00B3150F">
        <w:rPr>
          <w:rFonts w:ascii="Times New Roman" w:hAnsi="Times New Roman"/>
          <w:noProof/>
          <w:sz w:val="20"/>
          <w:szCs w:val="24"/>
        </w:rPr>
        <w:t xml:space="preserve">(1), 974–980. </w:t>
      </w:r>
    </w:p>
    <w:p w14:paraId="1D647984" w14:textId="77698B3B"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Boedijono, B., Wicaksono, G., Puspita, Y., Bidhari, S. C., Kusumaningrum, N. D., &amp; Asmandani, V. (2019). Efektifitas Pengelolaan Dana Desa Untuk Pembangunan Dan Pemberdayaan Masyarakat Desa Di Kabupaten Bondowoso. </w:t>
      </w:r>
      <w:r w:rsidRPr="00B3150F">
        <w:rPr>
          <w:rFonts w:ascii="Times New Roman" w:hAnsi="Times New Roman"/>
          <w:i/>
          <w:iCs/>
          <w:noProof/>
          <w:sz w:val="20"/>
          <w:szCs w:val="24"/>
        </w:rPr>
        <w:t>Jurnal Riset Manajemen Dan Bisnis (JRMB) Fakultas Ekonomi UNIAT</w:t>
      </w:r>
      <w:r w:rsidRPr="00B3150F">
        <w:rPr>
          <w:rFonts w:ascii="Times New Roman" w:hAnsi="Times New Roman"/>
          <w:noProof/>
          <w:sz w:val="20"/>
          <w:szCs w:val="24"/>
        </w:rPr>
        <w:t xml:space="preserve">, </w:t>
      </w:r>
      <w:r w:rsidRPr="00B3150F">
        <w:rPr>
          <w:rFonts w:ascii="Times New Roman" w:hAnsi="Times New Roman"/>
          <w:i/>
          <w:iCs/>
          <w:noProof/>
          <w:sz w:val="20"/>
          <w:szCs w:val="24"/>
        </w:rPr>
        <w:t>4</w:t>
      </w:r>
      <w:r w:rsidRPr="00B3150F">
        <w:rPr>
          <w:rFonts w:ascii="Times New Roman" w:hAnsi="Times New Roman"/>
          <w:noProof/>
          <w:sz w:val="20"/>
          <w:szCs w:val="24"/>
        </w:rPr>
        <w:t xml:space="preserve">(1), 9–20. </w:t>
      </w:r>
    </w:p>
    <w:p w14:paraId="32968B7B" w14:textId="270F56F0"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Fadli, M. R. (2021). Memahami desain metode penelitian kualitatif. </w:t>
      </w:r>
      <w:r w:rsidRPr="00B3150F">
        <w:rPr>
          <w:rFonts w:ascii="Times New Roman" w:hAnsi="Times New Roman"/>
          <w:i/>
          <w:iCs/>
          <w:noProof/>
          <w:sz w:val="20"/>
          <w:szCs w:val="24"/>
        </w:rPr>
        <w:t>Jurnal Kajian Ilmiah Humanika</w:t>
      </w:r>
      <w:r w:rsidRPr="00B3150F">
        <w:rPr>
          <w:rFonts w:ascii="Times New Roman" w:hAnsi="Times New Roman"/>
          <w:noProof/>
          <w:sz w:val="20"/>
          <w:szCs w:val="24"/>
        </w:rPr>
        <w:t xml:space="preserve">, </w:t>
      </w:r>
      <w:r w:rsidRPr="00B3150F">
        <w:rPr>
          <w:rFonts w:ascii="Times New Roman" w:hAnsi="Times New Roman"/>
          <w:i/>
          <w:iCs/>
          <w:noProof/>
          <w:sz w:val="20"/>
          <w:szCs w:val="24"/>
        </w:rPr>
        <w:t>21</w:t>
      </w:r>
      <w:r w:rsidRPr="00B3150F">
        <w:rPr>
          <w:rFonts w:ascii="Times New Roman" w:hAnsi="Times New Roman"/>
          <w:noProof/>
          <w:sz w:val="20"/>
          <w:szCs w:val="24"/>
        </w:rPr>
        <w:t xml:space="preserve">(1), 33–54. </w:t>
      </w:r>
    </w:p>
    <w:p w14:paraId="5471AEF2" w14:textId="7777777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Hapsari*, N. R. P. D. (2019). </w:t>
      </w:r>
      <w:r w:rsidRPr="00B3150F">
        <w:rPr>
          <w:rFonts w:ascii="Times New Roman" w:hAnsi="Times New Roman"/>
          <w:i/>
          <w:iCs/>
          <w:noProof/>
          <w:sz w:val="20"/>
          <w:szCs w:val="24"/>
        </w:rPr>
        <w:t>Analisis Efektivitas dan Kontribusi Pajak Bumi dan Bangunan Pedesaan dan Perkantoran (PBB-P2) Terhadap Pendapatan Asli Kota Tangerang</w:t>
      </w:r>
      <w:r w:rsidRPr="00B3150F">
        <w:rPr>
          <w:rFonts w:ascii="Times New Roman" w:hAnsi="Times New Roman"/>
          <w:noProof/>
          <w:sz w:val="20"/>
          <w:szCs w:val="24"/>
        </w:rPr>
        <w:t xml:space="preserve">. </w:t>
      </w:r>
      <w:r w:rsidRPr="00B3150F">
        <w:rPr>
          <w:rFonts w:ascii="Times New Roman" w:hAnsi="Times New Roman"/>
          <w:i/>
          <w:iCs/>
          <w:noProof/>
          <w:sz w:val="20"/>
          <w:szCs w:val="24"/>
        </w:rPr>
        <w:t>7</w:t>
      </w:r>
      <w:r w:rsidRPr="00B3150F">
        <w:rPr>
          <w:rFonts w:ascii="Times New Roman" w:hAnsi="Times New Roman"/>
          <w:noProof/>
          <w:sz w:val="20"/>
          <w:szCs w:val="24"/>
        </w:rPr>
        <w:t>(3), 145–152.</w:t>
      </w:r>
    </w:p>
    <w:p w14:paraId="28515BC6" w14:textId="7777777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Hirawan, Z., Nurasiatin, D., Pustaka, S., &amp; Pembayaran, A. (2023). Mekanisme Pembayaran Pajak Bumi Dan Bangunan Perdesaan Dan Perkotaan ( PBB-P2 ) Pada Badan Pendapatan Daerah ( BAPENDA ) Kabupaten Subang. </w:t>
      </w:r>
      <w:r w:rsidRPr="00B3150F">
        <w:rPr>
          <w:rFonts w:ascii="Times New Roman" w:hAnsi="Times New Roman"/>
          <w:i/>
          <w:iCs/>
          <w:noProof/>
          <w:sz w:val="20"/>
          <w:szCs w:val="24"/>
        </w:rPr>
        <w:t>Jurnal Universitas Subang</w:t>
      </w:r>
      <w:r w:rsidRPr="00B3150F">
        <w:rPr>
          <w:rFonts w:ascii="Times New Roman" w:hAnsi="Times New Roman"/>
          <w:noProof/>
          <w:sz w:val="20"/>
          <w:szCs w:val="24"/>
        </w:rPr>
        <w:t xml:space="preserve">, </w:t>
      </w:r>
      <w:r w:rsidRPr="00B3150F">
        <w:rPr>
          <w:rFonts w:ascii="Times New Roman" w:hAnsi="Times New Roman"/>
          <w:i/>
          <w:iCs/>
          <w:noProof/>
          <w:sz w:val="20"/>
          <w:szCs w:val="24"/>
        </w:rPr>
        <w:t>5</w:t>
      </w:r>
      <w:r w:rsidRPr="00B3150F">
        <w:rPr>
          <w:rFonts w:ascii="Times New Roman" w:hAnsi="Times New Roman"/>
          <w:noProof/>
          <w:sz w:val="20"/>
          <w:szCs w:val="24"/>
        </w:rPr>
        <w:t>(1).</w:t>
      </w:r>
    </w:p>
    <w:p w14:paraId="543A76F2" w14:textId="7777777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Lubis, P. K. D. (2018). Analisis Penerimaan Pajak Bumi dan Bangunan Pada Dinas Pendapatan Daerah Kota Medan. </w:t>
      </w:r>
      <w:r w:rsidRPr="00B3150F">
        <w:rPr>
          <w:rFonts w:ascii="Times New Roman" w:hAnsi="Times New Roman"/>
          <w:i/>
          <w:iCs/>
          <w:noProof/>
          <w:sz w:val="20"/>
          <w:szCs w:val="24"/>
        </w:rPr>
        <w:t>Jurnal Akuntansi, Keuangan Dan Perpajakan Indonesia (JAKPI)</w:t>
      </w:r>
      <w:r w:rsidRPr="00B3150F">
        <w:rPr>
          <w:rFonts w:ascii="Times New Roman" w:hAnsi="Times New Roman"/>
          <w:noProof/>
          <w:sz w:val="20"/>
          <w:szCs w:val="24"/>
        </w:rPr>
        <w:t xml:space="preserve">, </w:t>
      </w:r>
      <w:r w:rsidRPr="00B3150F">
        <w:rPr>
          <w:rFonts w:ascii="Times New Roman" w:hAnsi="Times New Roman"/>
          <w:i/>
          <w:iCs/>
          <w:noProof/>
          <w:sz w:val="20"/>
          <w:szCs w:val="24"/>
        </w:rPr>
        <w:t>6</w:t>
      </w:r>
      <w:r w:rsidRPr="00B3150F">
        <w:rPr>
          <w:rFonts w:ascii="Times New Roman" w:hAnsi="Times New Roman"/>
          <w:noProof/>
          <w:sz w:val="20"/>
          <w:szCs w:val="24"/>
        </w:rPr>
        <w:t>(1).</w:t>
      </w:r>
    </w:p>
    <w:p w14:paraId="61F20EB5" w14:textId="1286FC73"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Muhammad Arifin, &amp; Widiyarta, A. (2021). Efektifitas Absensi Online dalam Disiplin Kerja di Kantor Imigrasi Khusus TPI Surabaya Saat Pandemi Covid-19. </w:t>
      </w:r>
      <w:r w:rsidRPr="00B3150F">
        <w:rPr>
          <w:rFonts w:ascii="Times New Roman" w:hAnsi="Times New Roman"/>
          <w:i/>
          <w:iCs/>
          <w:noProof/>
          <w:sz w:val="20"/>
          <w:szCs w:val="24"/>
        </w:rPr>
        <w:t>Sawala : Jurnal Administrasi Negara</w:t>
      </w:r>
      <w:r w:rsidRPr="00B3150F">
        <w:rPr>
          <w:rFonts w:ascii="Times New Roman" w:hAnsi="Times New Roman"/>
          <w:noProof/>
          <w:sz w:val="20"/>
          <w:szCs w:val="24"/>
        </w:rPr>
        <w:t xml:space="preserve">, </w:t>
      </w:r>
      <w:r w:rsidRPr="00B3150F">
        <w:rPr>
          <w:rFonts w:ascii="Times New Roman" w:hAnsi="Times New Roman"/>
          <w:i/>
          <w:iCs/>
          <w:noProof/>
          <w:sz w:val="20"/>
          <w:szCs w:val="24"/>
        </w:rPr>
        <w:t>9</w:t>
      </w:r>
      <w:r w:rsidRPr="00B3150F">
        <w:rPr>
          <w:rFonts w:ascii="Times New Roman" w:hAnsi="Times New Roman"/>
          <w:noProof/>
          <w:sz w:val="20"/>
          <w:szCs w:val="24"/>
        </w:rPr>
        <w:t xml:space="preserve">(1), 35–57. </w:t>
      </w:r>
    </w:p>
    <w:p w14:paraId="1E2B2C11" w14:textId="5F8F7149"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Ramdhani, F. I. (2018). Analisis Pengelolaan Alokasi Dana Desa Di Desa Uraso Kecamatan Mappedeceng Kabupaten Luwu Utara. </w:t>
      </w:r>
      <w:r w:rsidRPr="00B3150F">
        <w:rPr>
          <w:rFonts w:ascii="Times New Roman" w:hAnsi="Times New Roman"/>
          <w:i/>
          <w:iCs/>
          <w:noProof/>
          <w:sz w:val="20"/>
          <w:szCs w:val="24"/>
        </w:rPr>
        <w:t>Jurnal Ekonomi Dan Bisnis Universitas Negeri Makassar</w:t>
      </w:r>
      <w:r w:rsidRPr="00B3150F">
        <w:rPr>
          <w:rFonts w:ascii="Times New Roman" w:hAnsi="Times New Roman"/>
          <w:noProof/>
          <w:sz w:val="20"/>
          <w:szCs w:val="24"/>
        </w:rPr>
        <w:t xml:space="preserve">, </w:t>
      </w:r>
      <w:r w:rsidRPr="00B3150F">
        <w:rPr>
          <w:rFonts w:ascii="Times New Roman" w:hAnsi="Times New Roman"/>
          <w:i/>
          <w:iCs/>
          <w:noProof/>
          <w:sz w:val="20"/>
          <w:szCs w:val="24"/>
        </w:rPr>
        <w:t>3</w:t>
      </w:r>
      <w:r w:rsidRPr="00B3150F">
        <w:rPr>
          <w:rFonts w:ascii="Times New Roman" w:hAnsi="Times New Roman"/>
          <w:noProof/>
          <w:sz w:val="20"/>
          <w:szCs w:val="24"/>
        </w:rPr>
        <w:t xml:space="preserve">(113), 1–22. </w:t>
      </w:r>
    </w:p>
    <w:p w14:paraId="79465ABE" w14:textId="1CF9EF7D"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Rijali, A. (2019). Analisis Data Kualitatif. </w:t>
      </w:r>
      <w:r w:rsidRPr="00B3150F">
        <w:rPr>
          <w:rFonts w:ascii="Times New Roman" w:hAnsi="Times New Roman"/>
          <w:i/>
          <w:iCs/>
          <w:noProof/>
          <w:sz w:val="20"/>
          <w:szCs w:val="24"/>
        </w:rPr>
        <w:t>Alhadharah: Jurnal Ilmu Dakwah</w:t>
      </w:r>
      <w:r w:rsidRPr="00B3150F">
        <w:rPr>
          <w:rFonts w:ascii="Times New Roman" w:hAnsi="Times New Roman"/>
          <w:noProof/>
          <w:sz w:val="20"/>
          <w:szCs w:val="24"/>
        </w:rPr>
        <w:t xml:space="preserve">, </w:t>
      </w:r>
      <w:r w:rsidRPr="00B3150F">
        <w:rPr>
          <w:rFonts w:ascii="Times New Roman" w:hAnsi="Times New Roman"/>
          <w:i/>
          <w:iCs/>
          <w:noProof/>
          <w:sz w:val="20"/>
          <w:szCs w:val="24"/>
        </w:rPr>
        <w:t>17</w:t>
      </w:r>
      <w:r w:rsidRPr="00B3150F">
        <w:rPr>
          <w:rFonts w:ascii="Times New Roman" w:hAnsi="Times New Roman"/>
          <w:noProof/>
          <w:sz w:val="20"/>
          <w:szCs w:val="24"/>
        </w:rPr>
        <w:t xml:space="preserve">(33), 81. </w:t>
      </w:r>
    </w:p>
    <w:p w14:paraId="1B1431AC" w14:textId="7777777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Sellfia, N. R., Dayat, U., &amp; Aryani, L. (2021). </w:t>
      </w:r>
      <w:r w:rsidRPr="00B3150F">
        <w:rPr>
          <w:rFonts w:ascii="Times New Roman" w:hAnsi="Times New Roman"/>
          <w:i/>
          <w:iCs/>
          <w:noProof/>
          <w:sz w:val="20"/>
          <w:szCs w:val="24"/>
        </w:rPr>
        <w:t>Inovasi Pelayanan Publik Berbasis E-Government Dalam Aplikasi Sampurasun Kabupaten Purwakarta</w:t>
      </w:r>
      <w:r w:rsidRPr="00B3150F">
        <w:rPr>
          <w:rFonts w:ascii="Times New Roman" w:hAnsi="Times New Roman"/>
          <w:noProof/>
          <w:sz w:val="20"/>
          <w:szCs w:val="24"/>
        </w:rPr>
        <w:t xml:space="preserve">. </w:t>
      </w:r>
      <w:r w:rsidRPr="00B3150F">
        <w:rPr>
          <w:rFonts w:ascii="Times New Roman" w:hAnsi="Times New Roman"/>
          <w:i/>
          <w:iCs/>
          <w:noProof/>
          <w:sz w:val="20"/>
          <w:szCs w:val="24"/>
        </w:rPr>
        <w:t>18</w:t>
      </w:r>
      <w:r w:rsidRPr="00B3150F">
        <w:rPr>
          <w:rFonts w:ascii="Times New Roman" w:hAnsi="Times New Roman"/>
          <w:noProof/>
          <w:sz w:val="20"/>
          <w:szCs w:val="24"/>
        </w:rPr>
        <w:t>(4), 590–598.</w:t>
      </w:r>
    </w:p>
    <w:p w14:paraId="70C256B1" w14:textId="7777777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Sofwan, S. V., &amp; Octaviyanti, S. (2020). pengaruh pendapatan asli daerah dan sisa lebih pembiayaan anggaran terhadap belanja modal badan badan pengelolaan keuangan dan asset kota Bandung periode 2010-2018. </w:t>
      </w:r>
      <w:r w:rsidRPr="00B3150F">
        <w:rPr>
          <w:rFonts w:ascii="Times New Roman" w:hAnsi="Times New Roman"/>
          <w:i/>
          <w:iCs/>
          <w:noProof/>
          <w:sz w:val="20"/>
          <w:szCs w:val="24"/>
        </w:rPr>
        <w:t>Jurnal Ilmiah Akuntansi Fakultas Ekonomi UNIBBA</w:t>
      </w:r>
      <w:r w:rsidRPr="00B3150F">
        <w:rPr>
          <w:rFonts w:ascii="Times New Roman" w:hAnsi="Times New Roman"/>
          <w:noProof/>
          <w:sz w:val="20"/>
          <w:szCs w:val="24"/>
        </w:rPr>
        <w:t xml:space="preserve">, </w:t>
      </w:r>
      <w:r w:rsidRPr="00B3150F">
        <w:rPr>
          <w:rFonts w:ascii="Times New Roman" w:hAnsi="Times New Roman"/>
          <w:i/>
          <w:iCs/>
          <w:noProof/>
          <w:sz w:val="20"/>
          <w:szCs w:val="24"/>
        </w:rPr>
        <w:t>Vol. 11</w:t>
      </w:r>
      <w:r w:rsidRPr="00B3150F">
        <w:rPr>
          <w:rFonts w:ascii="Times New Roman" w:hAnsi="Times New Roman"/>
          <w:noProof/>
          <w:sz w:val="20"/>
          <w:szCs w:val="24"/>
        </w:rPr>
        <w:t>(3), 115–130.</w:t>
      </w:r>
    </w:p>
    <w:p w14:paraId="6A84C1E1" w14:textId="3B654C74"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Sukiyaningsih, T. W. (2020). Studi Penerapan E-System dan Pelaksanaan Self Assesment System terhadap Kepatuhan Wajib Pajak. </w:t>
      </w:r>
      <w:r w:rsidRPr="00B3150F">
        <w:rPr>
          <w:rFonts w:ascii="Times New Roman" w:hAnsi="Times New Roman"/>
          <w:i/>
          <w:iCs/>
          <w:noProof/>
          <w:sz w:val="20"/>
          <w:szCs w:val="24"/>
        </w:rPr>
        <w:t>Jurnal Akuntansi Dan Manajemen</w:t>
      </w:r>
      <w:r w:rsidRPr="00B3150F">
        <w:rPr>
          <w:rFonts w:ascii="Times New Roman" w:hAnsi="Times New Roman"/>
          <w:noProof/>
          <w:sz w:val="20"/>
          <w:szCs w:val="24"/>
        </w:rPr>
        <w:t xml:space="preserve">, </w:t>
      </w:r>
      <w:r w:rsidRPr="00B3150F">
        <w:rPr>
          <w:rFonts w:ascii="Times New Roman" w:hAnsi="Times New Roman"/>
          <w:i/>
          <w:iCs/>
          <w:noProof/>
          <w:sz w:val="20"/>
          <w:szCs w:val="24"/>
        </w:rPr>
        <w:t>17</w:t>
      </w:r>
      <w:r w:rsidRPr="00B3150F">
        <w:rPr>
          <w:rFonts w:ascii="Times New Roman" w:hAnsi="Times New Roman"/>
          <w:noProof/>
          <w:sz w:val="20"/>
          <w:szCs w:val="24"/>
        </w:rPr>
        <w:t xml:space="preserve">(01), 61–72. </w:t>
      </w:r>
    </w:p>
    <w:p w14:paraId="020EBF11" w14:textId="3832C0E7"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Sulistiana, E., Alkautsar, M., &amp; Hamdah, D. F. L. (2022). Analisis Efektivitas Penerimaan Pajak Bumi dan </w:t>
      </w:r>
      <w:r w:rsidRPr="00B3150F">
        <w:rPr>
          <w:rFonts w:ascii="Times New Roman" w:hAnsi="Times New Roman"/>
          <w:noProof/>
          <w:sz w:val="20"/>
          <w:szCs w:val="24"/>
        </w:rPr>
        <w:lastRenderedPageBreak/>
        <w:t xml:space="preserve">Bangunan Perdesaan dan Perkotaan (PBB P2) dan Kontribusinya terhadap Pendapatan Asli Daerah di Kabupaten Garut. </w:t>
      </w:r>
      <w:r w:rsidRPr="00B3150F">
        <w:rPr>
          <w:rFonts w:ascii="Times New Roman" w:hAnsi="Times New Roman"/>
          <w:i/>
          <w:iCs/>
          <w:noProof/>
          <w:sz w:val="20"/>
          <w:szCs w:val="24"/>
        </w:rPr>
        <w:t>Jurnal Wacana Ekonomi</w:t>
      </w:r>
      <w:r w:rsidRPr="00B3150F">
        <w:rPr>
          <w:rFonts w:ascii="Times New Roman" w:hAnsi="Times New Roman"/>
          <w:noProof/>
          <w:sz w:val="20"/>
          <w:szCs w:val="24"/>
        </w:rPr>
        <w:t xml:space="preserve">, </w:t>
      </w:r>
      <w:r w:rsidRPr="00B3150F">
        <w:rPr>
          <w:rFonts w:ascii="Times New Roman" w:hAnsi="Times New Roman"/>
          <w:i/>
          <w:iCs/>
          <w:noProof/>
          <w:sz w:val="20"/>
          <w:szCs w:val="24"/>
        </w:rPr>
        <w:t>21</w:t>
      </w:r>
      <w:r w:rsidRPr="00B3150F">
        <w:rPr>
          <w:rFonts w:ascii="Times New Roman" w:hAnsi="Times New Roman"/>
          <w:noProof/>
          <w:sz w:val="20"/>
          <w:szCs w:val="24"/>
        </w:rPr>
        <w:t xml:space="preserve">(2), 089. </w:t>
      </w:r>
    </w:p>
    <w:p w14:paraId="0AC498FD" w14:textId="0E1F31B1"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szCs w:val="24"/>
        </w:rPr>
      </w:pPr>
      <w:r w:rsidRPr="00B3150F">
        <w:rPr>
          <w:rFonts w:ascii="Times New Roman" w:hAnsi="Times New Roman"/>
          <w:noProof/>
          <w:sz w:val="20"/>
          <w:szCs w:val="24"/>
        </w:rPr>
        <w:t xml:space="preserve">Utomo, R. K. (2023). Upaya Meningkatkan Pemahaman Guru dalam Implementasi Kurikulum Merdeka (IKM) Melalui Program Monitoring dan Evaluasi (Monev) Kegiatan In House Training (IHT) di SD Negeri Pedurungan Tengah 01 Kota Semarang. </w:t>
      </w:r>
      <w:r w:rsidRPr="00B3150F">
        <w:rPr>
          <w:rFonts w:ascii="Times New Roman" w:hAnsi="Times New Roman"/>
          <w:i/>
          <w:iCs/>
          <w:noProof/>
          <w:sz w:val="20"/>
          <w:szCs w:val="24"/>
        </w:rPr>
        <w:t>Jurnal Inovasi Pembelajaran Di Sekolah</w:t>
      </w:r>
      <w:r w:rsidRPr="00B3150F">
        <w:rPr>
          <w:rFonts w:ascii="Times New Roman" w:hAnsi="Times New Roman"/>
          <w:noProof/>
          <w:sz w:val="20"/>
          <w:szCs w:val="24"/>
        </w:rPr>
        <w:t xml:space="preserve">, </w:t>
      </w:r>
      <w:r w:rsidRPr="00B3150F">
        <w:rPr>
          <w:rFonts w:ascii="Times New Roman" w:hAnsi="Times New Roman"/>
          <w:i/>
          <w:iCs/>
          <w:noProof/>
          <w:sz w:val="20"/>
          <w:szCs w:val="24"/>
        </w:rPr>
        <w:t>4</w:t>
      </w:r>
      <w:r w:rsidRPr="00B3150F">
        <w:rPr>
          <w:rFonts w:ascii="Times New Roman" w:hAnsi="Times New Roman"/>
          <w:noProof/>
          <w:sz w:val="20"/>
          <w:szCs w:val="24"/>
        </w:rPr>
        <w:t xml:space="preserve">(1), 101–110. </w:t>
      </w:r>
    </w:p>
    <w:p w14:paraId="332DE307" w14:textId="164AA5BE" w:rsidR="00B3150F" w:rsidRPr="00B3150F" w:rsidRDefault="00B3150F" w:rsidP="00AD39CA">
      <w:pPr>
        <w:widowControl w:val="0"/>
        <w:autoSpaceDE w:val="0"/>
        <w:autoSpaceDN w:val="0"/>
        <w:adjustRightInd w:val="0"/>
        <w:spacing w:line="240" w:lineRule="auto"/>
        <w:ind w:left="480" w:hanging="480"/>
        <w:jc w:val="both"/>
        <w:rPr>
          <w:rFonts w:ascii="Times New Roman" w:hAnsi="Times New Roman"/>
          <w:noProof/>
          <w:sz w:val="20"/>
        </w:rPr>
      </w:pPr>
      <w:r w:rsidRPr="00B3150F">
        <w:rPr>
          <w:rFonts w:ascii="Times New Roman" w:hAnsi="Times New Roman"/>
          <w:noProof/>
          <w:sz w:val="20"/>
          <w:szCs w:val="24"/>
        </w:rPr>
        <w:t xml:space="preserve">Wijayanti, P. F., Nuraina, E., &amp; Astuti, E. (2021). Analisis Penerapan Elektronik Pajak Bumi dan Bangunan Pedesaan dan Perkotaan (E-PBB P2). </w:t>
      </w:r>
      <w:r w:rsidRPr="00B3150F">
        <w:rPr>
          <w:rFonts w:ascii="Times New Roman" w:hAnsi="Times New Roman"/>
          <w:i/>
          <w:iCs/>
          <w:noProof/>
          <w:sz w:val="20"/>
          <w:szCs w:val="24"/>
        </w:rPr>
        <w:t>Jurnal Akuntansi Dan Ekonomika</w:t>
      </w:r>
      <w:r w:rsidRPr="00B3150F">
        <w:rPr>
          <w:rFonts w:ascii="Times New Roman" w:hAnsi="Times New Roman"/>
          <w:noProof/>
          <w:sz w:val="20"/>
          <w:szCs w:val="24"/>
        </w:rPr>
        <w:t xml:space="preserve">, </w:t>
      </w:r>
      <w:r w:rsidRPr="00B3150F">
        <w:rPr>
          <w:rFonts w:ascii="Times New Roman" w:hAnsi="Times New Roman"/>
          <w:i/>
          <w:iCs/>
          <w:noProof/>
          <w:sz w:val="20"/>
          <w:szCs w:val="24"/>
        </w:rPr>
        <w:t>11</w:t>
      </w:r>
      <w:r w:rsidRPr="00B3150F">
        <w:rPr>
          <w:rFonts w:ascii="Times New Roman" w:hAnsi="Times New Roman"/>
          <w:noProof/>
          <w:sz w:val="20"/>
          <w:szCs w:val="24"/>
        </w:rPr>
        <w:t xml:space="preserve">(2), 233–240. </w:t>
      </w:r>
    </w:p>
    <w:p w14:paraId="0B862A26" w14:textId="46F1F87C" w:rsidR="00B3150F" w:rsidRPr="008A5E82" w:rsidRDefault="00B3150F" w:rsidP="00AD39CA">
      <w:pPr>
        <w:spacing w:line="240" w:lineRule="auto"/>
        <w:ind w:firstLine="284"/>
        <w:jc w:val="both"/>
        <w:rPr>
          <w:rFonts w:ascii="Times New Roman" w:hAnsi="Times New Roman"/>
          <w:b/>
          <w:sz w:val="20"/>
          <w:szCs w:val="20"/>
        </w:rPr>
      </w:pPr>
      <w:r>
        <w:rPr>
          <w:rFonts w:ascii="Times New Roman" w:hAnsi="Times New Roman"/>
          <w:b/>
          <w:sz w:val="20"/>
          <w:szCs w:val="20"/>
        </w:rPr>
        <w:fldChar w:fldCharType="end"/>
      </w:r>
    </w:p>
    <w:sectPr w:rsidR="00B3150F" w:rsidRPr="008A5E82" w:rsidSect="00132C5F">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B5DA1" w14:textId="77777777" w:rsidR="00B00E60" w:rsidRDefault="00B00E60" w:rsidP="001E5D58">
      <w:pPr>
        <w:spacing w:after="0" w:line="240" w:lineRule="auto"/>
      </w:pPr>
      <w:r>
        <w:separator/>
      </w:r>
    </w:p>
  </w:endnote>
  <w:endnote w:type="continuationSeparator" w:id="0">
    <w:p w14:paraId="3A349F77" w14:textId="77777777" w:rsidR="00B00E60" w:rsidRDefault="00B00E60"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999100"/>
      <w:docPartObj>
        <w:docPartGallery w:val="Page Numbers (Bottom of Page)"/>
        <w:docPartUnique/>
      </w:docPartObj>
    </w:sdtPr>
    <w:sdtEndPr>
      <w:rPr>
        <w:noProof/>
      </w:rPr>
    </w:sdtEndPr>
    <w:sdtContent>
      <w:p w14:paraId="480733A8" w14:textId="77777777" w:rsidR="00245838" w:rsidRDefault="00245838">
        <w:pPr>
          <w:pStyle w:val="Footer"/>
          <w:jc w:val="center"/>
        </w:pPr>
        <w:r>
          <w:fldChar w:fldCharType="begin"/>
        </w:r>
        <w:r>
          <w:instrText xml:space="preserve"> PAGE   \* MERGEFORMAT </w:instrText>
        </w:r>
        <w:r>
          <w:fldChar w:fldCharType="separate"/>
        </w:r>
        <w:r w:rsidR="00AD39CA">
          <w:rPr>
            <w:noProof/>
          </w:rPr>
          <w:t>9</w:t>
        </w:r>
        <w:r>
          <w:rPr>
            <w:noProof/>
          </w:rPr>
          <w:fldChar w:fldCharType="end"/>
        </w:r>
      </w:p>
    </w:sdtContent>
  </w:sdt>
  <w:p w14:paraId="57558EEB" w14:textId="77777777" w:rsidR="00245838" w:rsidRPr="004B011C" w:rsidRDefault="00245838" w:rsidP="004B0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F2414" w14:textId="77777777" w:rsidR="00B00E60" w:rsidRDefault="00B00E60" w:rsidP="001E5D58">
      <w:pPr>
        <w:spacing w:after="0" w:line="240" w:lineRule="auto"/>
      </w:pPr>
      <w:r>
        <w:separator/>
      </w:r>
    </w:p>
  </w:footnote>
  <w:footnote w:type="continuationSeparator" w:id="0">
    <w:p w14:paraId="58859B44" w14:textId="77777777" w:rsidR="00B00E60" w:rsidRDefault="00B00E60" w:rsidP="001E5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4C340" w14:textId="77777777" w:rsidR="00245838" w:rsidRPr="00A6259F" w:rsidRDefault="00245838" w:rsidP="001E5D58">
    <w:pPr>
      <w:pStyle w:val="Header"/>
      <w:rPr>
        <w:rFonts w:ascii="Times New Roman" w:hAnsi="Times New Roman"/>
        <w:color w:val="0070C0"/>
        <w:sz w:val="20"/>
        <w:szCs w:val="20"/>
        <w:lang w:val="id-ID"/>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r w:rsidRPr="00A6259F">
      <w:rPr>
        <w:rFonts w:ascii="Times New Roman" w:hAnsi="Times New Roman"/>
        <w:color w:val="0070C0"/>
        <w:sz w:val="20"/>
        <w:szCs w:val="20"/>
      </w:rPr>
      <w:tab/>
    </w:r>
  </w:p>
  <w:p w14:paraId="2F7321F4" w14:textId="77777777" w:rsidR="00245838" w:rsidRPr="00A6259F" w:rsidRDefault="00245838" w:rsidP="001E5D58">
    <w:pPr>
      <w:pStyle w:val="Header"/>
      <w:rPr>
        <w:rFonts w:ascii="Times New Roman" w:hAnsi="Times New Roman"/>
        <w:noProof/>
        <w:sz w:val="20"/>
        <w:szCs w:val="20"/>
        <w:lang w:val="id-ID"/>
      </w:rPr>
    </w:pPr>
    <w:r w:rsidRPr="00A6259F">
      <w:rPr>
        <w:rFonts w:ascii="Times New Roman" w:hAnsi="Times New Roman"/>
        <w:color w:val="0070C0"/>
        <w:sz w:val="20"/>
        <w:szCs w:val="20"/>
      </w:rPr>
      <w:t>Social and Political Science Faculty, Universitas Muhammadiyah Ponorogo.</w:t>
    </w:r>
    <w:r w:rsidRPr="00A6259F">
      <w:rPr>
        <w:rFonts w:ascii="Times New Roman" w:hAnsi="Times New Roman"/>
        <w:noProof/>
        <w:color w:val="0070C0"/>
        <w:sz w:val="20"/>
        <w:szCs w:val="20"/>
        <w:lang w:val="id-ID"/>
      </w:rPr>
      <w:tab/>
    </w:r>
    <w:r w:rsidRPr="00A6259F">
      <w:rPr>
        <w:rFonts w:ascii="Times New Roman" w:hAnsi="Times New Roman"/>
        <w:sz w:val="20"/>
        <w:szCs w:val="20"/>
        <w:lang w:val="id-ID"/>
      </w:rPr>
      <w:t xml:space="preserve"> </w:t>
    </w:r>
    <w:r w:rsidRPr="00A6259F">
      <w:rPr>
        <w:rFonts w:ascii="Times New Roman" w:hAnsi="Times New Roman"/>
        <w:b/>
        <w:sz w:val="20"/>
        <w:szCs w:val="20"/>
      </w:rPr>
      <w:fldChar w:fldCharType="begin"/>
    </w:r>
    <w:r w:rsidRPr="00A6259F">
      <w:rPr>
        <w:rFonts w:ascii="Times New Roman" w:hAnsi="Times New Roman"/>
        <w:b/>
        <w:sz w:val="20"/>
        <w:szCs w:val="20"/>
      </w:rPr>
      <w:instrText xml:space="preserve"> PAGE   \* MERGEFORMAT </w:instrText>
    </w:r>
    <w:r w:rsidRPr="00A6259F">
      <w:rPr>
        <w:rFonts w:ascii="Times New Roman" w:hAnsi="Times New Roman"/>
        <w:b/>
        <w:sz w:val="20"/>
        <w:szCs w:val="20"/>
      </w:rPr>
      <w:fldChar w:fldCharType="separate"/>
    </w:r>
    <w:r w:rsidR="009F200C">
      <w:rPr>
        <w:rFonts w:ascii="Times New Roman" w:hAnsi="Times New Roman"/>
        <w:b/>
        <w:noProof/>
        <w:sz w:val="20"/>
        <w:szCs w:val="20"/>
      </w:rPr>
      <w:t>2</w:t>
    </w:r>
    <w:r w:rsidRPr="00A6259F">
      <w:rPr>
        <w:rFonts w:ascii="Times New Roman" w:hAnsi="Times New Roman"/>
        <w:b/>
        <w:noProof/>
        <w:sz w:val="20"/>
        <w:szCs w:val="20"/>
      </w:rPr>
      <w:fldChar w:fldCharType="end"/>
    </w:r>
  </w:p>
  <w:p w14:paraId="6EEA4DDA" w14:textId="77777777" w:rsidR="00245838" w:rsidRPr="00A6259F" w:rsidRDefault="00245838">
    <w:pPr>
      <w:pStyle w:val="Header"/>
      <w:rPr>
        <w:rFonts w:ascii="Times New Roman" w:hAnsi="Times New Roman"/>
        <w:color w:val="0070C0"/>
        <w:sz w:val="20"/>
        <w:szCs w:val="20"/>
        <w:lang w:val="id-ID"/>
      </w:rPr>
    </w:pPr>
    <w:r w:rsidRPr="00A6259F">
      <w:rPr>
        <w:rFonts w:ascii="Times New Roman" w:hAnsi="Times New Roman"/>
        <w:color w:val="0070C0"/>
        <w:sz w:val="20"/>
        <w:szCs w:val="20"/>
        <w:lang w:val="id-ID"/>
      </w:rPr>
      <w:t>p-</w:t>
    </w:r>
    <w:r w:rsidRPr="00A6259F">
      <w:rPr>
        <w:rFonts w:ascii="Times New Roman" w:hAnsi="Times New Roman"/>
        <w:color w:val="0070C0"/>
        <w:sz w:val="20"/>
        <w:szCs w:val="20"/>
      </w:rPr>
      <w:t xml:space="preserve">ISSN </w:t>
    </w:r>
    <w:r w:rsidRPr="00A6259F">
      <w:rPr>
        <w:rFonts w:ascii="Times New Roman" w:hAnsi="Times New Roman"/>
        <w:color w:val="0070C0"/>
        <w:sz w:val="20"/>
        <w:szCs w:val="20"/>
        <w:bdr w:val="none" w:sz="0" w:space="0" w:color="auto" w:frame="1"/>
        <w:shd w:val="clear" w:color="auto" w:fill="FFFFFF"/>
      </w:rPr>
      <w:t>2338-516</w:t>
    </w:r>
    <w:r w:rsidRPr="00A6259F">
      <w:rPr>
        <w:rFonts w:ascii="Times New Roman" w:hAnsi="Times New Roman"/>
        <w:color w:val="0070C0"/>
        <w:sz w:val="20"/>
        <w:szCs w:val="20"/>
      </w:rPr>
      <w:t xml:space="preserve">2 </w:t>
    </w:r>
    <w:r w:rsidRPr="00A6259F">
      <w:rPr>
        <w:rFonts w:ascii="Times New Roman" w:hAnsi="Times New Roman"/>
        <w:color w:val="0070C0"/>
        <w:sz w:val="20"/>
        <w:szCs w:val="20"/>
        <w:lang w:val="id-ID"/>
      </w:rPr>
      <w:t xml:space="preserve"> / e-ISSN </w:t>
    </w:r>
    <w:hyperlink r:id="rId1" w:tgtFrame="baru" w:history="1">
      <w:r w:rsidRPr="003A6441">
        <w:rPr>
          <w:rStyle w:val="Hyperlink"/>
          <w:rFonts w:ascii="Times New Roman" w:hAnsi="Times New Roman"/>
          <w:color w:val="0070C0"/>
          <w:sz w:val="20"/>
          <w:szCs w:val="20"/>
          <w:u w:val="none"/>
        </w:rPr>
        <w:t>2338-5162</w:t>
      </w:r>
    </w:hyperlink>
  </w:p>
  <w:p w14:paraId="2DB99796" w14:textId="77777777" w:rsidR="00245838" w:rsidRPr="001E5D58" w:rsidRDefault="00245838">
    <w:pPr>
      <w:pStyle w:val="Header"/>
      <w:rPr>
        <w:rFonts w:ascii="Times New Roman" w:hAnsi="Times New Roman"/>
        <w:color w:val="4472C4"/>
        <w:sz w:val="20"/>
        <w:szCs w:val="20"/>
        <w:lang w:val="id-ID"/>
      </w:rPr>
    </w:pPr>
    <w:r>
      <w:rPr>
        <w:rFonts w:ascii="Times New Roman" w:hAnsi="Times New Roman"/>
        <w:noProof/>
        <w:color w:val="4472C4"/>
        <w:sz w:val="20"/>
        <w:szCs w:val="20"/>
        <w:lang w:val="en-ID" w:eastAsia="en-ID"/>
      </w:rPr>
      <mc:AlternateContent>
        <mc:Choice Requires="wps">
          <w:drawing>
            <wp:anchor distT="0" distB="0" distL="114300" distR="114300" simplePos="0" relativeHeight="251659264" behindDoc="0" locked="0" layoutInCell="1" allowOverlap="1" wp14:anchorId="0DE9B939" wp14:editId="5A73750E">
              <wp:simplePos x="0" y="0"/>
              <wp:positionH relativeFrom="column">
                <wp:posOffset>8255</wp:posOffset>
              </wp:positionH>
              <wp:positionV relativeFrom="paragraph">
                <wp:posOffset>103505</wp:posOffset>
              </wp:positionV>
              <wp:extent cx="5708650" cy="635"/>
              <wp:effectExtent l="17780" t="19685" r="17145" b="17780"/>
              <wp:wrapNone/>
              <wp:docPr id="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63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94034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6" type="#_x0000_t34" style="position:absolute;margin-left:.65pt;margin-top:8.15pt;width:4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l1QEAAI8DAAAOAAAAZHJzL2Uyb0RvYy54bWysU8Fu2zAMvQ/YPwi6L3ZSOA2MOD2k6y7d&#10;FqDdBzCSHGuTREFS4+TvR6mJt263YToQokg+ko/U+u5kDTuqEDW6js9nNWfKCZTaHTr+7fnhw4qz&#10;mMBJMOhUx88q8rvN+3fr0bdqgQMaqQIjEBfb0Xd8SMm3VRXFoCzEGXrlyNhjsJBIDYdKBhgJ3Zpq&#10;UdfLasQgfUChYqTX+1cj3xT8vlcife37qBIzHafaUpGhyH2W1WYN7SGAH7S4lAH/UIUF7SjpBHUP&#10;CdhL0H9BWS0CRuzTTKCtsO+1UKUH6mZe/9HN0wBelV6InOgnmuL/gxVfjlu3C7l0cXJP/hHFj8gc&#10;bgdwB1UKeD57Gtw8U1WNPrZTSFai3wW2Hz+jJB94SVhYOPXBZkjqj50K2eeJbHVKTNBjc1uvlg3N&#10;RJBtedMUfGivoT7E9EmhZfnS8b1yaYvO0UAx3JQkcHyMqXAumQOb88vvc856a2iERzCsqelccC/e&#10;FbRX5Bzq8EEbU5bAODZ2fLFqbpsCH9Foma3ZL4bDfmsCI1RqpJwL7hs3qxNts9G246vJCdpBgfzo&#10;ZEmTQJvXO5Vi3IXTTGPe2djuUZ534co1TZ083qzV73qJ/vWPNj8BAAD//wMAUEsDBBQABgAIAAAA&#10;IQBYLt1h2gAAAAcBAAAPAAAAZHJzL2Rvd25yZXYueG1sTI7NbsIwEITvlfoO1lbqrdj0B5UQByEU&#10;OHEpoIqjEy9JSryOYgPp23c5ldPs7oxmv3Q+uFZcsA+NJw3jkQKBVHrbUKVhv1u9fIII0ZA1rSfU&#10;8IsB5tnjQ2oS66/0hZdtrASXUEiMhjrGLpEylDU6E0a+Q2Lv6HtnIq99JW1vrlzuWvmq1EQ60xB/&#10;qE2HyxrL0/bsNKjx9ylfrPF4yIvNIZebD7X86bR+fhoWMxARh/gfhhs+o0PGTIU/kw2i5f2NgywT&#10;VranSvFQ3A7vILNU3vNnfwAAAP//AwBQSwECLQAUAAYACAAAACEAtoM4kv4AAADhAQAAEwAAAAAA&#10;AAAAAAAAAAAAAAAAW0NvbnRlbnRfVHlwZXNdLnhtbFBLAQItABQABgAIAAAAIQA4/SH/1gAAAJQB&#10;AAALAAAAAAAAAAAAAAAAAC8BAABfcmVscy8ucmVsc1BLAQItABQABgAIAAAAIQCeO+pl1QEAAI8D&#10;AAAOAAAAAAAAAAAAAAAAAC4CAABkcnMvZTJvRG9jLnhtbFBLAQItABQABgAIAAAAIQBYLt1h2gAA&#10;AAcBAAAPAAAAAAAAAAAAAAAAAC8EAABkcnMvZG93bnJldi54bWxQSwUGAAAAAAQABADzAAAANgUA&#10;AAAA&#10;" strokeweight="2.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5E6F" w14:textId="77777777" w:rsidR="00245838" w:rsidRPr="008C548C" w:rsidRDefault="00245838" w:rsidP="008C548C">
    <w:pPr>
      <w:pStyle w:val="Header"/>
      <w:rPr>
        <w:szCs w:val="20"/>
      </w:rPr>
    </w:pPr>
    <w:r w:rsidRPr="00A6259F">
      <w:rPr>
        <w:rFonts w:ascii="Times New Roman" w:hAnsi="Times New Roman"/>
        <w:color w:val="0070C0"/>
        <w:sz w:val="20"/>
        <w:szCs w:val="20"/>
      </w:rPr>
      <w:t>Jurnal Aristo (Social, Politic, Humaniora)</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DCA"/>
    <w:multiLevelType w:val="hybridMultilevel"/>
    <w:tmpl w:val="573CEE2E"/>
    <w:lvl w:ilvl="0" w:tplc="38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91C37A7"/>
    <w:multiLevelType w:val="hybridMultilevel"/>
    <w:tmpl w:val="DF149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BC6010"/>
    <w:multiLevelType w:val="hybridMultilevel"/>
    <w:tmpl w:val="CFD48B9A"/>
    <w:lvl w:ilvl="0" w:tplc="629C671A">
      <w:start w:val="1"/>
      <w:numFmt w:val="decimal"/>
      <w:lvlText w:val="4.2.%1."/>
      <w:lvlJc w:val="left"/>
      <w:pPr>
        <w:ind w:left="720" w:hanging="360"/>
      </w:pPr>
      <w:rPr>
        <w:rFonts w:ascii="Times New Roman" w:hAnsi="Times New Roman" w:cs="Times New Roman" w:hint="default"/>
        <w:b/>
        <w:bCs/>
        <w:i w:val="0"/>
        <w:sz w:val="24"/>
      </w:rPr>
    </w:lvl>
    <w:lvl w:ilvl="1" w:tplc="F9F8354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25380"/>
    <w:multiLevelType w:val="hybridMultilevel"/>
    <w:tmpl w:val="E3D29C60"/>
    <w:lvl w:ilvl="0" w:tplc="AB7E8EF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9">
    <w:nsid w:val="77623770"/>
    <w:multiLevelType w:val="hybridMultilevel"/>
    <w:tmpl w:val="DD94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7"/>
  </w:num>
  <w:num w:numId="3">
    <w:abstractNumId w:val="6"/>
  </w:num>
  <w:num w:numId="4">
    <w:abstractNumId w:val="8"/>
  </w:num>
  <w:num w:numId="5">
    <w:abstractNumId w:val="10"/>
  </w:num>
  <w:num w:numId="6">
    <w:abstractNumId w:val="4"/>
  </w:num>
  <w:num w:numId="7">
    <w:abstractNumId w:val="2"/>
  </w:num>
  <w:num w:numId="8">
    <w:abstractNumId w:val="0"/>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58"/>
    <w:rsid w:val="00000088"/>
    <w:rsid w:val="000262CE"/>
    <w:rsid w:val="00056547"/>
    <w:rsid w:val="00057128"/>
    <w:rsid w:val="00063754"/>
    <w:rsid w:val="00064126"/>
    <w:rsid w:val="00070B4F"/>
    <w:rsid w:val="000917DB"/>
    <w:rsid w:val="00093F2F"/>
    <w:rsid w:val="001063FE"/>
    <w:rsid w:val="00124AB4"/>
    <w:rsid w:val="00130AC6"/>
    <w:rsid w:val="00132C5F"/>
    <w:rsid w:val="0014045C"/>
    <w:rsid w:val="00140E9F"/>
    <w:rsid w:val="001657B7"/>
    <w:rsid w:val="00176A42"/>
    <w:rsid w:val="0018735E"/>
    <w:rsid w:val="001A04FE"/>
    <w:rsid w:val="001B281D"/>
    <w:rsid w:val="001B4703"/>
    <w:rsid w:val="001B51EA"/>
    <w:rsid w:val="001E3BA2"/>
    <w:rsid w:val="001E5D58"/>
    <w:rsid w:val="001F76AB"/>
    <w:rsid w:val="002054AC"/>
    <w:rsid w:val="00211288"/>
    <w:rsid w:val="00245838"/>
    <w:rsid w:val="00246581"/>
    <w:rsid w:val="00273644"/>
    <w:rsid w:val="002A2A6A"/>
    <w:rsid w:val="002E707B"/>
    <w:rsid w:val="002F238F"/>
    <w:rsid w:val="00307571"/>
    <w:rsid w:val="00340B5B"/>
    <w:rsid w:val="00346FC5"/>
    <w:rsid w:val="00362E37"/>
    <w:rsid w:val="003A6441"/>
    <w:rsid w:val="003A72A9"/>
    <w:rsid w:val="003C178D"/>
    <w:rsid w:val="003C348B"/>
    <w:rsid w:val="003E65FD"/>
    <w:rsid w:val="003F4758"/>
    <w:rsid w:val="0042652D"/>
    <w:rsid w:val="004538F5"/>
    <w:rsid w:val="00461BA3"/>
    <w:rsid w:val="004773FB"/>
    <w:rsid w:val="0049709D"/>
    <w:rsid w:val="004A0932"/>
    <w:rsid w:val="004A73DA"/>
    <w:rsid w:val="004B011C"/>
    <w:rsid w:val="004E54B0"/>
    <w:rsid w:val="0050686A"/>
    <w:rsid w:val="00514C1C"/>
    <w:rsid w:val="00531B62"/>
    <w:rsid w:val="0054515F"/>
    <w:rsid w:val="005460A8"/>
    <w:rsid w:val="0056480C"/>
    <w:rsid w:val="00567AEA"/>
    <w:rsid w:val="00580EB4"/>
    <w:rsid w:val="005A646D"/>
    <w:rsid w:val="005A6A0B"/>
    <w:rsid w:val="005B31F0"/>
    <w:rsid w:val="005D4A80"/>
    <w:rsid w:val="005F31CC"/>
    <w:rsid w:val="005F6C9F"/>
    <w:rsid w:val="00603505"/>
    <w:rsid w:val="00630A29"/>
    <w:rsid w:val="00643698"/>
    <w:rsid w:val="00653313"/>
    <w:rsid w:val="006628AA"/>
    <w:rsid w:val="00665369"/>
    <w:rsid w:val="0067676B"/>
    <w:rsid w:val="00686A42"/>
    <w:rsid w:val="00691A3D"/>
    <w:rsid w:val="006B26F2"/>
    <w:rsid w:val="006D1CD8"/>
    <w:rsid w:val="006F0030"/>
    <w:rsid w:val="006F18A3"/>
    <w:rsid w:val="007450F8"/>
    <w:rsid w:val="007664B3"/>
    <w:rsid w:val="0077193E"/>
    <w:rsid w:val="00777D1E"/>
    <w:rsid w:val="007B7647"/>
    <w:rsid w:val="00813AFB"/>
    <w:rsid w:val="00827AD3"/>
    <w:rsid w:val="00831B40"/>
    <w:rsid w:val="00832EFB"/>
    <w:rsid w:val="00834420"/>
    <w:rsid w:val="0083467B"/>
    <w:rsid w:val="00840EC7"/>
    <w:rsid w:val="00847FD2"/>
    <w:rsid w:val="008605FC"/>
    <w:rsid w:val="00897705"/>
    <w:rsid w:val="008A5E82"/>
    <w:rsid w:val="008C548C"/>
    <w:rsid w:val="008C6280"/>
    <w:rsid w:val="008E77EC"/>
    <w:rsid w:val="008F45C6"/>
    <w:rsid w:val="00916CC4"/>
    <w:rsid w:val="009324DE"/>
    <w:rsid w:val="009329D1"/>
    <w:rsid w:val="00963372"/>
    <w:rsid w:val="00966B9D"/>
    <w:rsid w:val="00977210"/>
    <w:rsid w:val="009812AB"/>
    <w:rsid w:val="009B6BDC"/>
    <w:rsid w:val="009C1357"/>
    <w:rsid w:val="009C4ACF"/>
    <w:rsid w:val="009E7A29"/>
    <w:rsid w:val="009F200C"/>
    <w:rsid w:val="009F4B88"/>
    <w:rsid w:val="009F7365"/>
    <w:rsid w:val="00A14024"/>
    <w:rsid w:val="00A252B5"/>
    <w:rsid w:val="00A40EAC"/>
    <w:rsid w:val="00A44AF7"/>
    <w:rsid w:val="00A54F02"/>
    <w:rsid w:val="00A60726"/>
    <w:rsid w:val="00A6259F"/>
    <w:rsid w:val="00AA6168"/>
    <w:rsid w:val="00AB31F9"/>
    <w:rsid w:val="00AB33C7"/>
    <w:rsid w:val="00AB4E13"/>
    <w:rsid w:val="00AD0F66"/>
    <w:rsid w:val="00AD39CA"/>
    <w:rsid w:val="00B00E60"/>
    <w:rsid w:val="00B15DDF"/>
    <w:rsid w:val="00B24261"/>
    <w:rsid w:val="00B3150F"/>
    <w:rsid w:val="00B80E3E"/>
    <w:rsid w:val="00B90475"/>
    <w:rsid w:val="00BE68BC"/>
    <w:rsid w:val="00BF63D8"/>
    <w:rsid w:val="00C24B17"/>
    <w:rsid w:val="00C62D58"/>
    <w:rsid w:val="00CE46C3"/>
    <w:rsid w:val="00CF230A"/>
    <w:rsid w:val="00D121DE"/>
    <w:rsid w:val="00D21837"/>
    <w:rsid w:val="00D32D29"/>
    <w:rsid w:val="00D433B8"/>
    <w:rsid w:val="00D55843"/>
    <w:rsid w:val="00DE0451"/>
    <w:rsid w:val="00DF3A9C"/>
    <w:rsid w:val="00DF4F4F"/>
    <w:rsid w:val="00E42D4B"/>
    <w:rsid w:val="00E53E39"/>
    <w:rsid w:val="00E551C5"/>
    <w:rsid w:val="00E77A2C"/>
    <w:rsid w:val="00E8155A"/>
    <w:rsid w:val="00EA612B"/>
    <w:rsid w:val="00EC2A5D"/>
    <w:rsid w:val="00EC4002"/>
    <w:rsid w:val="00ED1A48"/>
    <w:rsid w:val="00EF52AE"/>
    <w:rsid w:val="00F16184"/>
    <w:rsid w:val="00FC09F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2B"/>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130AC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2054AC"/>
    <w:pPr>
      <w:suppressAutoHyphens/>
      <w:spacing w:after="0" w:line="240" w:lineRule="auto"/>
      <w:ind w:right="1371"/>
      <w:jc w:val="both"/>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aliases w:val="Body of text,Body Text Char1,Char Char2,kepala,List Paragraph2,List Paragraph1,No tk3,Char Char21,Dalam Tabel,List Paragraph11,sub SUBBAB,teks,BAB,POINT,Teks tabel,6 pt paragraphe carré,texte de base,Paragraphe de liste1,SUB BAB2,ANNEX"/>
    <w:basedOn w:val="Normal"/>
    <w:link w:val="ListParagraphChar"/>
    <w:uiPriority w:val="34"/>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59"/>
    <w:rsid w:val="00827A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30AC6"/>
    <w:rPr>
      <w:rFonts w:asciiTheme="majorHAnsi" w:eastAsiaTheme="majorEastAsia" w:hAnsiTheme="majorHAnsi" w:cstheme="majorBidi"/>
      <w:color w:val="1F4D78" w:themeColor="accent1" w:themeShade="7F"/>
      <w:lang w:val="en-US"/>
    </w:rPr>
  </w:style>
  <w:style w:type="paragraph" w:styleId="NormalWeb">
    <w:name w:val="Normal (Web)"/>
    <w:basedOn w:val="Normal"/>
    <w:uiPriority w:val="99"/>
    <w:unhideWhenUsed/>
    <w:rsid w:val="0021128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ody of text Char,Body Text Char1 Char,Char Char2 Char,kepala Char,List Paragraph2 Char,List Paragraph1 Char,No tk3 Char,Char Char21 Char,Dalam Tabel Char,List Paragraph11 Char,sub SUBBAB Char,teks Char,BAB Char,POINT Char,ANNEX Char"/>
    <w:link w:val="ListParagraph"/>
    <w:uiPriority w:val="34"/>
    <w:qFormat/>
    <w:locked/>
    <w:rsid w:val="00B80E3E"/>
    <w:rPr>
      <w:rFonts w:ascii="Calibri" w:eastAsia="Droid Sans Fallback" w:hAnsi="Calibri" w:cs="Times New Roman"/>
      <w:color w:val="00000A"/>
      <w:lang w:val="en-US"/>
    </w:rPr>
  </w:style>
  <w:style w:type="paragraph" w:customStyle="1" w:styleId="TableParagraph">
    <w:name w:val="Table Paragraph"/>
    <w:basedOn w:val="Normal"/>
    <w:uiPriority w:val="1"/>
    <w:qFormat/>
    <w:rsid w:val="009F7365"/>
    <w:pPr>
      <w:widowControl w:val="0"/>
      <w:autoSpaceDE w:val="0"/>
      <w:autoSpaceDN w:val="0"/>
      <w:spacing w:after="0" w:line="240" w:lineRule="auto"/>
      <w:ind w:left="105"/>
    </w:pPr>
    <w:rPr>
      <w:rFonts w:ascii="Times New Roman" w:eastAsia="Times New Roman" w:hAnsi="Times New Roman"/>
    </w:rPr>
  </w:style>
  <w:style w:type="character" w:customStyle="1" w:styleId="UnresolvedMention">
    <w:name w:val="Unresolved Mention"/>
    <w:basedOn w:val="DefaultParagraphFont"/>
    <w:uiPriority w:val="99"/>
    <w:semiHidden/>
    <w:unhideWhenUsed/>
    <w:rsid w:val="008F45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2B"/>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130AC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2054AC"/>
    <w:pPr>
      <w:suppressAutoHyphens/>
      <w:spacing w:after="0" w:line="240" w:lineRule="auto"/>
      <w:ind w:right="1371"/>
      <w:jc w:val="both"/>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aliases w:val="Body of text,Body Text Char1,Char Char2,kepala,List Paragraph2,List Paragraph1,No tk3,Char Char21,Dalam Tabel,List Paragraph11,sub SUBBAB,teks,BAB,POINT,Teks tabel,6 pt paragraphe carré,texte de base,Paragraphe de liste1,SUB BAB2,ANNEX"/>
    <w:basedOn w:val="Normal"/>
    <w:link w:val="ListParagraphChar"/>
    <w:uiPriority w:val="34"/>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59"/>
    <w:rsid w:val="00827A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30AC6"/>
    <w:rPr>
      <w:rFonts w:asciiTheme="majorHAnsi" w:eastAsiaTheme="majorEastAsia" w:hAnsiTheme="majorHAnsi" w:cstheme="majorBidi"/>
      <w:color w:val="1F4D78" w:themeColor="accent1" w:themeShade="7F"/>
      <w:lang w:val="en-US"/>
    </w:rPr>
  </w:style>
  <w:style w:type="paragraph" w:styleId="NormalWeb">
    <w:name w:val="Normal (Web)"/>
    <w:basedOn w:val="Normal"/>
    <w:uiPriority w:val="99"/>
    <w:unhideWhenUsed/>
    <w:rsid w:val="0021128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Body of text Char,Body Text Char1 Char,Char Char2 Char,kepala Char,List Paragraph2 Char,List Paragraph1 Char,No tk3 Char,Char Char21 Char,Dalam Tabel Char,List Paragraph11 Char,sub SUBBAB Char,teks Char,BAB Char,POINT Char,ANNEX Char"/>
    <w:link w:val="ListParagraph"/>
    <w:uiPriority w:val="34"/>
    <w:qFormat/>
    <w:locked/>
    <w:rsid w:val="00B80E3E"/>
    <w:rPr>
      <w:rFonts w:ascii="Calibri" w:eastAsia="Droid Sans Fallback" w:hAnsi="Calibri" w:cs="Times New Roman"/>
      <w:color w:val="00000A"/>
      <w:lang w:val="en-US"/>
    </w:rPr>
  </w:style>
  <w:style w:type="paragraph" w:customStyle="1" w:styleId="TableParagraph">
    <w:name w:val="Table Paragraph"/>
    <w:basedOn w:val="Normal"/>
    <w:uiPriority w:val="1"/>
    <w:qFormat/>
    <w:rsid w:val="009F7365"/>
    <w:pPr>
      <w:widowControl w:val="0"/>
      <w:autoSpaceDE w:val="0"/>
      <w:autoSpaceDN w:val="0"/>
      <w:spacing w:after="0" w:line="240" w:lineRule="auto"/>
      <w:ind w:left="105"/>
    </w:pPr>
    <w:rPr>
      <w:rFonts w:ascii="Times New Roman" w:eastAsia="Times New Roman" w:hAnsi="Times New Roman"/>
    </w:rPr>
  </w:style>
  <w:style w:type="character" w:customStyle="1" w:styleId="UnresolvedMention">
    <w:name w:val="Unresolved Mention"/>
    <w:basedOn w:val="DefaultParagraphFont"/>
    <w:uiPriority w:val="99"/>
    <w:semiHidden/>
    <w:unhideWhenUsed/>
    <w:rsid w:val="008F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2528">
      <w:bodyDiv w:val="1"/>
      <w:marLeft w:val="0"/>
      <w:marRight w:val="0"/>
      <w:marTop w:val="0"/>
      <w:marBottom w:val="0"/>
      <w:divBdr>
        <w:top w:val="none" w:sz="0" w:space="0" w:color="auto"/>
        <w:left w:val="none" w:sz="0" w:space="0" w:color="auto"/>
        <w:bottom w:val="none" w:sz="0" w:space="0" w:color="auto"/>
        <w:right w:val="none" w:sz="0" w:space="0" w:color="auto"/>
      </w:divBdr>
    </w:div>
    <w:div w:id="291132506">
      <w:bodyDiv w:val="1"/>
      <w:marLeft w:val="0"/>
      <w:marRight w:val="0"/>
      <w:marTop w:val="0"/>
      <w:marBottom w:val="0"/>
      <w:divBdr>
        <w:top w:val="none" w:sz="0" w:space="0" w:color="auto"/>
        <w:left w:val="none" w:sz="0" w:space="0" w:color="auto"/>
        <w:bottom w:val="none" w:sz="0" w:space="0" w:color="auto"/>
        <w:right w:val="none" w:sz="0" w:space="0" w:color="auto"/>
      </w:divBdr>
    </w:div>
    <w:div w:id="401755220">
      <w:bodyDiv w:val="1"/>
      <w:marLeft w:val="0"/>
      <w:marRight w:val="0"/>
      <w:marTop w:val="0"/>
      <w:marBottom w:val="0"/>
      <w:divBdr>
        <w:top w:val="none" w:sz="0" w:space="0" w:color="auto"/>
        <w:left w:val="none" w:sz="0" w:space="0" w:color="auto"/>
        <w:bottom w:val="none" w:sz="0" w:space="0" w:color="auto"/>
        <w:right w:val="none" w:sz="0" w:space="0" w:color="auto"/>
      </w:divBdr>
    </w:div>
    <w:div w:id="505902174">
      <w:bodyDiv w:val="1"/>
      <w:marLeft w:val="0"/>
      <w:marRight w:val="0"/>
      <w:marTop w:val="0"/>
      <w:marBottom w:val="0"/>
      <w:divBdr>
        <w:top w:val="none" w:sz="0" w:space="0" w:color="auto"/>
        <w:left w:val="none" w:sz="0" w:space="0" w:color="auto"/>
        <w:bottom w:val="none" w:sz="0" w:space="0" w:color="auto"/>
        <w:right w:val="none" w:sz="0" w:space="0" w:color="auto"/>
      </w:divBdr>
    </w:div>
    <w:div w:id="509177101">
      <w:bodyDiv w:val="1"/>
      <w:marLeft w:val="0"/>
      <w:marRight w:val="0"/>
      <w:marTop w:val="0"/>
      <w:marBottom w:val="0"/>
      <w:divBdr>
        <w:top w:val="none" w:sz="0" w:space="0" w:color="auto"/>
        <w:left w:val="none" w:sz="0" w:space="0" w:color="auto"/>
        <w:bottom w:val="none" w:sz="0" w:space="0" w:color="auto"/>
        <w:right w:val="none" w:sz="0" w:space="0" w:color="auto"/>
      </w:divBdr>
    </w:div>
    <w:div w:id="535897394">
      <w:bodyDiv w:val="1"/>
      <w:marLeft w:val="0"/>
      <w:marRight w:val="0"/>
      <w:marTop w:val="0"/>
      <w:marBottom w:val="0"/>
      <w:divBdr>
        <w:top w:val="none" w:sz="0" w:space="0" w:color="auto"/>
        <w:left w:val="none" w:sz="0" w:space="0" w:color="auto"/>
        <w:bottom w:val="none" w:sz="0" w:space="0" w:color="auto"/>
        <w:right w:val="none" w:sz="0" w:space="0" w:color="auto"/>
      </w:divBdr>
    </w:div>
    <w:div w:id="545219289">
      <w:bodyDiv w:val="1"/>
      <w:marLeft w:val="0"/>
      <w:marRight w:val="0"/>
      <w:marTop w:val="0"/>
      <w:marBottom w:val="0"/>
      <w:divBdr>
        <w:top w:val="none" w:sz="0" w:space="0" w:color="auto"/>
        <w:left w:val="none" w:sz="0" w:space="0" w:color="auto"/>
        <w:bottom w:val="none" w:sz="0" w:space="0" w:color="auto"/>
        <w:right w:val="none" w:sz="0" w:space="0" w:color="auto"/>
      </w:divBdr>
    </w:div>
    <w:div w:id="597835605">
      <w:bodyDiv w:val="1"/>
      <w:marLeft w:val="0"/>
      <w:marRight w:val="0"/>
      <w:marTop w:val="0"/>
      <w:marBottom w:val="0"/>
      <w:divBdr>
        <w:top w:val="none" w:sz="0" w:space="0" w:color="auto"/>
        <w:left w:val="none" w:sz="0" w:space="0" w:color="auto"/>
        <w:bottom w:val="none" w:sz="0" w:space="0" w:color="auto"/>
        <w:right w:val="none" w:sz="0" w:space="0" w:color="auto"/>
      </w:divBdr>
    </w:div>
    <w:div w:id="599684434">
      <w:bodyDiv w:val="1"/>
      <w:marLeft w:val="0"/>
      <w:marRight w:val="0"/>
      <w:marTop w:val="0"/>
      <w:marBottom w:val="0"/>
      <w:divBdr>
        <w:top w:val="none" w:sz="0" w:space="0" w:color="auto"/>
        <w:left w:val="none" w:sz="0" w:space="0" w:color="auto"/>
        <w:bottom w:val="none" w:sz="0" w:space="0" w:color="auto"/>
        <w:right w:val="none" w:sz="0" w:space="0" w:color="auto"/>
      </w:divBdr>
    </w:div>
    <w:div w:id="722828358">
      <w:bodyDiv w:val="1"/>
      <w:marLeft w:val="0"/>
      <w:marRight w:val="0"/>
      <w:marTop w:val="0"/>
      <w:marBottom w:val="0"/>
      <w:divBdr>
        <w:top w:val="none" w:sz="0" w:space="0" w:color="auto"/>
        <w:left w:val="none" w:sz="0" w:space="0" w:color="auto"/>
        <w:bottom w:val="none" w:sz="0" w:space="0" w:color="auto"/>
        <w:right w:val="none" w:sz="0" w:space="0" w:color="auto"/>
      </w:divBdr>
    </w:div>
    <w:div w:id="845628585">
      <w:bodyDiv w:val="1"/>
      <w:marLeft w:val="0"/>
      <w:marRight w:val="0"/>
      <w:marTop w:val="0"/>
      <w:marBottom w:val="0"/>
      <w:divBdr>
        <w:top w:val="none" w:sz="0" w:space="0" w:color="auto"/>
        <w:left w:val="none" w:sz="0" w:space="0" w:color="auto"/>
        <w:bottom w:val="none" w:sz="0" w:space="0" w:color="auto"/>
        <w:right w:val="none" w:sz="0" w:space="0" w:color="auto"/>
      </w:divBdr>
    </w:div>
    <w:div w:id="910971316">
      <w:bodyDiv w:val="1"/>
      <w:marLeft w:val="0"/>
      <w:marRight w:val="0"/>
      <w:marTop w:val="0"/>
      <w:marBottom w:val="0"/>
      <w:divBdr>
        <w:top w:val="none" w:sz="0" w:space="0" w:color="auto"/>
        <w:left w:val="none" w:sz="0" w:space="0" w:color="auto"/>
        <w:bottom w:val="none" w:sz="0" w:space="0" w:color="auto"/>
        <w:right w:val="none" w:sz="0" w:space="0" w:color="auto"/>
      </w:divBdr>
    </w:div>
    <w:div w:id="966398249">
      <w:bodyDiv w:val="1"/>
      <w:marLeft w:val="0"/>
      <w:marRight w:val="0"/>
      <w:marTop w:val="0"/>
      <w:marBottom w:val="0"/>
      <w:divBdr>
        <w:top w:val="none" w:sz="0" w:space="0" w:color="auto"/>
        <w:left w:val="none" w:sz="0" w:space="0" w:color="auto"/>
        <w:bottom w:val="none" w:sz="0" w:space="0" w:color="auto"/>
        <w:right w:val="none" w:sz="0" w:space="0" w:color="auto"/>
      </w:divBdr>
    </w:div>
    <w:div w:id="1079212317">
      <w:bodyDiv w:val="1"/>
      <w:marLeft w:val="0"/>
      <w:marRight w:val="0"/>
      <w:marTop w:val="0"/>
      <w:marBottom w:val="0"/>
      <w:divBdr>
        <w:top w:val="none" w:sz="0" w:space="0" w:color="auto"/>
        <w:left w:val="none" w:sz="0" w:space="0" w:color="auto"/>
        <w:bottom w:val="none" w:sz="0" w:space="0" w:color="auto"/>
        <w:right w:val="none" w:sz="0" w:space="0" w:color="auto"/>
      </w:divBdr>
    </w:div>
    <w:div w:id="1081367981">
      <w:bodyDiv w:val="1"/>
      <w:marLeft w:val="0"/>
      <w:marRight w:val="0"/>
      <w:marTop w:val="0"/>
      <w:marBottom w:val="0"/>
      <w:divBdr>
        <w:top w:val="none" w:sz="0" w:space="0" w:color="auto"/>
        <w:left w:val="none" w:sz="0" w:space="0" w:color="auto"/>
        <w:bottom w:val="none" w:sz="0" w:space="0" w:color="auto"/>
        <w:right w:val="none" w:sz="0" w:space="0" w:color="auto"/>
      </w:divBdr>
    </w:div>
    <w:div w:id="1152335952">
      <w:bodyDiv w:val="1"/>
      <w:marLeft w:val="0"/>
      <w:marRight w:val="0"/>
      <w:marTop w:val="0"/>
      <w:marBottom w:val="0"/>
      <w:divBdr>
        <w:top w:val="none" w:sz="0" w:space="0" w:color="auto"/>
        <w:left w:val="none" w:sz="0" w:space="0" w:color="auto"/>
        <w:bottom w:val="none" w:sz="0" w:space="0" w:color="auto"/>
        <w:right w:val="none" w:sz="0" w:space="0" w:color="auto"/>
      </w:divBdr>
    </w:div>
    <w:div w:id="1284338852">
      <w:bodyDiv w:val="1"/>
      <w:marLeft w:val="0"/>
      <w:marRight w:val="0"/>
      <w:marTop w:val="0"/>
      <w:marBottom w:val="0"/>
      <w:divBdr>
        <w:top w:val="none" w:sz="0" w:space="0" w:color="auto"/>
        <w:left w:val="none" w:sz="0" w:space="0" w:color="auto"/>
        <w:bottom w:val="none" w:sz="0" w:space="0" w:color="auto"/>
        <w:right w:val="none" w:sz="0" w:space="0" w:color="auto"/>
      </w:divBdr>
    </w:div>
    <w:div w:id="1290287054">
      <w:bodyDiv w:val="1"/>
      <w:marLeft w:val="0"/>
      <w:marRight w:val="0"/>
      <w:marTop w:val="0"/>
      <w:marBottom w:val="0"/>
      <w:divBdr>
        <w:top w:val="none" w:sz="0" w:space="0" w:color="auto"/>
        <w:left w:val="none" w:sz="0" w:space="0" w:color="auto"/>
        <w:bottom w:val="none" w:sz="0" w:space="0" w:color="auto"/>
        <w:right w:val="none" w:sz="0" w:space="0" w:color="auto"/>
      </w:divBdr>
    </w:div>
    <w:div w:id="1334725845">
      <w:bodyDiv w:val="1"/>
      <w:marLeft w:val="0"/>
      <w:marRight w:val="0"/>
      <w:marTop w:val="0"/>
      <w:marBottom w:val="0"/>
      <w:divBdr>
        <w:top w:val="none" w:sz="0" w:space="0" w:color="auto"/>
        <w:left w:val="none" w:sz="0" w:space="0" w:color="auto"/>
        <w:bottom w:val="none" w:sz="0" w:space="0" w:color="auto"/>
        <w:right w:val="none" w:sz="0" w:space="0" w:color="auto"/>
      </w:divBdr>
    </w:div>
    <w:div w:id="1656228535">
      <w:bodyDiv w:val="1"/>
      <w:marLeft w:val="0"/>
      <w:marRight w:val="0"/>
      <w:marTop w:val="0"/>
      <w:marBottom w:val="0"/>
      <w:divBdr>
        <w:top w:val="none" w:sz="0" w:space="0" w:color="auto"/>
        <w:left w:val="none" w:sz="0" w:space="0" w:color="auto"/>
        <w:bottom w:val="none" w:sz="0" w:space="0" w:color="auto"/>
        <w:right w:val="none" w:sz="0" w:space="0" w:color="auto"/>
      </w:divBdr>
    </w:div>
    <w:div w:id="1844474265">
      <w:bodyDiv w:val="1"/>
      <w:marLeft w:val="0"/>
      <w:marRight w:val="0"/>
      <w:marTop w:val="0"/>
      <w:marBottom w:val="0"/>
      <w:divBdr>
        <w:top w:val="none" w:sz="0" w:space="0" w:color="auto"/>
        <w:left w:val="none" w:sz="0" w:space="0" w:color="auto"/>
        <w:bottom w:val="none" w:sz="0" w:space="0" w:color="auto"/>
        <w:right w:val="none" w:sz="0" w:space="0" w:color="auto"/>
      </w:divBdr>
    </w:div>
    <w:div w:id="1851406503">
      <w:bodyDiv w:val="1"/>
      <w:marLeft w:val="0"/>
      <w:marRight w:val="0"/>
      <w:marTop w:val="0"/>
      <w:marBottom w:val="0"/>
      <w:divBdr>
        <w:top w:val="none" w:sz="0" w:space="0" w:color="auto"/>
        <w:left w:val="none" w:sz="0" w:space="0" w:color="auto"/>
        <w:bottom w:val="none" w:sz="0" w:space="0" w:color="auto"/>
        <w:right w:val="none" w:sz="0" w:space="0" w:color="auto"/>
      </w:divBdr>
    </w:div>
    <w:div w:id="1869096872">
      <w:bodyDiv w:val="1"/>
      <w:marLeft w:val="0"/>
      <w:marRight w:val="0"/>
      <w:marTop w:val="0"/>
      <w:marBottom w:val="0"/>
      <w:divBdr>
        <w:top w:val="none" w:sz="0" w:space="0" w:color="auto"/>
        <w:left w:val="none" w:sz="0" w:space="0" w:color="auto"/>
        <w:bottom w:val="none" w:sz="0" w:space="0" w:color="auto"/>
        <w:right w:val="none" w:sz="0" w:space="0" w:color="auto"/>
      </w:divBdr>
    </w:div>
    <w:div w:id="21071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4.0/" TargetMode="External"/><Relationship Id="rId18" Type="http://schemas.openxmlformats.org/officeDocument/2006/relationships/hyperlink" Target="https://pbb.tubankab.go.i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tukiman_upnjatim@yaho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bb.tubankab.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tukiman_upnjatim@yahoo.co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iisyulisrowati28@gmail.com"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sa/4.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5776AFD3-4AD0-433D-8042-378D609E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13042</Words>
  <Characters>74341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LEN</cp:lastModifiedBy>
  <cp:revision>29</cp:revision>
  <dcterms:created xsi:type="dcterms:W3CDTF">2023-11-21T16:55:00Z</dcterms:created>
  <dcterms:modified xsi:type="dcterms:W3CDTF">2023-11-24T03:57:00Z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63705644-f012-3257-ae31-1ae07343dc90</vt:lpwstr>
  </property>
  <property fmtid="{D5CDD505-2E9C-101B-9397-08002B2CF9AE}" pid="24" name="Mendeley Citation Style_1">
    <vt:lpwstr>http://www.zotero.org/styles/apa</vt:lpwstr>
  </property>
</Properties>
</file>