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E2" w:rsidRPr="0081543C" w:rsidRDefault="009F2FE2" w:rsidP="009F2FE2">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PERAN BAITUL MAAL WAT TAMWIL (BMT) TERHADAP</w:t>
      </w:r>
    </w:p>
    <w:p w:rsidR="009F2FE2" w:rsidRPr="0081543C" w:rsidRDefault="009F2FE2" w:rsidP="009F2FE2">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PERKEMBANGAN USAHA DAN PENINGKATAN</w:t>
      </w:r>
    </w:p>
    <w:p w:rsidR="009F2FE2" w:rsidRPr="0081543C" w:rsidRDefault="009F2FE2" w:rsidP="009F2FE2">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KESEJAHTERAAN ANGGOTANYA DARI</w:t>
      </w:r>
    </w:p>
    <w:p w:rsidR="003477BE" w:rsidRPr="0081543C" w:rsidRDefault="009F2FE2" w:rsidP="00BA0FBE">
      <w:pPr>
        <w:spacing w:after="24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SEKTOR USAHA MIKRO</w:t>
      </w:r>
    </w:p>
    <w:p w:rsidR="00A31438" w:rsidRPr="0081543C" w:rsidRDefault="00044633" w:rsidP="00A31438">
      <w:pPr>
        <w:spacing w:after="0" w:line="240" w:lineRule="auto"/>
        <w:jc w:val="center"/>
        <w:rPr>
          <w:rFonts w:ascii="Times New Roman" w:hAnsi="Times New Roman" w:cs="Times New Roman"/>
          <w:b/>
          <w:sz w:val="24"/>
          <w:szCs w:val="24"/>
          <w:vertAlign w:val="superscript"/>
        </w:rPr>
      </w:pPr>
      <w:r w:rsidRPr="0081543C">
        <w:rPr>
          <w:rFonts w:ascii="Times New Roman" w:hAnsi="Times New Roman" w:cs="Times New Roman"/>
          <w:b/>
          <w:sz w:val="24"/>
          <w:szCs w:val="24"/>
        </w:rPr>
        <w:t xml:space="preserve">Tika </w:t>
      </w:r>
      <w:bookmarkStart w:id="0" w:name="_GoBack"/>
      <w:r w:rsidRPr="0081543C">
        <w:rPr>
          <w:rFonts w:ascii="Times New Roman" w:hAnsi="Times New Roman" w:cs="Times New Roman"/>
          <w:b/>
          <w:sz w:val="24"/>
          <w:szCs w:val="24"/>
        </w:rPr>
        <w:t>Fasilyana</w:t>
      </w:r>
      <w:bookmarkEnd w:id="0"/>
      <w:r w:rsidR="0081543C" w:rsidRPr="0081543C">
        <w:rPr>
          <w:rFonts w:ascii="Times New Roman" w:hAnsi="Times New Roman" w:cs="Times New Roman"/>
          <w:b/>
          <w:sz w:val="24"/>
          <w:szCs w:val="24"/>
          <w:vertAlign w:val="superscript"/>
        </w:rPr>
        <w:t>1</w:t>
      </w:r>
      <w:r w:rsidRPr="0081543C">
        <w:rPr>
          <w:rFonts w:ascii="Times New Roman" w:hAnsi="Times New Roman" w:cs="Times New Roman"/>
          <w:b/>
          <w:sz w:val="24"/>
          <w:szCs w:val="24"/>
        </w:rPr>
        <w:t>, Ardyan Firdausi M</w:t>
      </w:r>
      <w:r w:rsidR="0081543C" w:rsidRPr="0081543C">
        <w:rPr>
          <w:rFonts w:ascii="Times New Roman" w:hAnsi="Times New Roman" w:cs="Times New Roman"/>
          <w:b/>
          <w:sz w:val="24"/>
          <w:szCs w:val="24"/>
        </w:rPr>
        <w:t>ustofa</w:t>
      </w:r>
      <w:r w:rsidR="0081543C" w:rsidRPr="0081543C">
        <w:rPr>
          <w:rFonts w:ascii="Times New Roman" w:hAnsi="Times New Roman" w:cs="Times New Roman"/>
          <w:b/>
          <w:sz w:val="24"/>
          <w:szCs w:val="24"/>
          <w:vertAlign w:val="superscript"/>
        </w:rPr>
        <w:t>2</w:t>
      </w:r>
      <w:r w:rsidRPr="0081543C">
        <w:rPr>
          <w:rFonts w:ascii="Times New Roman" w:hAnsi="Times New Roman" w:cs="Times New Roman"/>
          <w:b/>
          <w:sz w:val="24"/>
          <w:szCs w:val="24"/>
        </w:rPr>
        <w:t xml:space="preserve">. </w:t>
      </w:r>
      <w:proofErr w:type="gramStart"/>
      <w:r w:rsidRPr="0081543C">
        <w:rPr>
          <w:rFonts w:ascii="Times New Roman" w:hAnsi="Times New Roman" w:cs="Times New Roman"/>
          <w:b/>
          <w:sz w:val="24"/>
          <w:szCs w:val="24"/>
        </w:rPr>
        <w:t>dan</w:t>
      </w:r>
      <w:proofErr w:type="gramEnd"/>
      <w:r w:rsidRPr="0081543C">
        <w:rPr>
          <w:rFonts w:ascii="Times New Roman" w:hAnsi="Times New Roman" w:cs="Times New Roman"/>
          <w:b/>
          <w:sz w:val="24"/>
          <w:szCs w:val="24"/>
        </w:rPr>
        <w:t xml:space="preserve"> Arif Hartono</w:t>
      </w:r>
      <w:r w:rsidR="0081543C" w:rsidRPr="0081543C">
        <w:rPr>
          <w:rFonts w:ascii="Times New Roman" w:hAnsi="Times New Roman" w:cs="Times New Roman"/>
          <w:b/>
          <w:sz w:val="24"/>
          <w:szCs w:val="24"/>
          <w:vertAlign w:val="superscript"/>
        </w:rPr>
        <w:t>3</w:t>
      </w:r>
    </w:p>
    <w:p w:rsidR="007140B9" w:rsidRPr="0081543C" w:rsidRDefault="0081543C" w:rsidP="00A31438">
      <w:pPr>
        <w:spacing w:after="0" w:line="240" w:lineRule="auto"/>
        <w:jc w:val="center"/>
        <w:rPr>
          <w:rFonts w:ascii="Times New Roman" w:hAnsi="Times New Roman" w:cs="Times New Roman"/>
          <w:sz w:val="24"/>
          <w:szCs w:val="24"/>
        </w:rPr>
      </w:pPr>
      <w:r w:rsidRPr="0081543C">
        <w:rPr>
          <w:rFonts w:ascii="Times New Roman" w:hAnsi="Times New Roman" w:cs="Times New Roman"/>
          <w:sz w:val="24"/>
          <w:szCs w:val="24"/>
          <w:vertAlign w:val="superscript"/>
        </w:rPr>
        <w:t>1</w:t>
      </w:r>
      <w:proofErr w:type="gramStart"/>
      <w:r w:rsidRPr="0081543C">
        <w:rPr>
          <w:rFonts w:ascii="Times New Roman" w:hAnsi="Times New Roman" w:cs="Times New Roman"/>
          <w:sz w:val="24"/>
          <w:szCs w:val="24"/>
          <w:vertAlign w:val="superscript"/>
        </w:rPr>
        <w:t>,2,3</w:t>
      </w:r>
      <w:r w:rsidR="007140B9" w:rsidRPr="0081543C">
        <w:rPr>
          <w:rFonts w:ascii="Times New Roman" w:hAnsi="Times New Roman" w:cs="Times New Roman"/>
          <w:sz w:val="24"/>
          <w:szCs w:val="24"/>
        </w:rPr>
        <w:t>Universitas</w:t>
      </w:r>
      <w:proofErr w:type="gramEnd"/>
      <w:r w:rsidR="007140B9" w:rsidRPr="0081543C">
        <w:rPr>
          <w:rFonts w:ascii="Times New Roman" w:hAnsi="Times New Roman" w:cs="Times New Roman"/>
          <w:sz w:val="24"/>
          <w:szCs w:val="24"/>
        </w:rPr>
        <w:t xml:space="preserve"> Muhammadiyah Ponorogo</w:t>
      </w:r>
    </w:p>
    <w:p w:rsidR="00AF5F44" w:rsidRPr="0081543C" w:rsidRDefault="0081543C" w:rsidP="00AF5F44">
      <w:pPr>
        <w:spacing w:after="240" w:line="240" w:lineRule="auto"/>
        <w:jc w:val="center"/>
        <w:rPr>
          <w:rFonts w:ascii="Times New Roman" w:hAnsi="Times New Roman" w:cs="Times New Roman"/>
          <w:sz w:val="24"/>
          <w:szCs w:val="24"/>
        </w:rPr>
      </w:pPr>
      <w:r w:rsidRPr="0081543C">
        <w:rPr>
          <w:rFonts w:ascii="Times New Roman" w:hAnsi="Times New Roman" w:cs="Times New Roman"/>
          <w:sz w:val="24"/>
          <w:szCs w:val="24"/>
        </w:rPr>
        <w:t xml:space="preserve">Email: </w:t>
      </w:r>
      <w:hyperlink r:id="rId8" w:history="1">
        <w:r w:rsidR="006502AB" w:rsidRPr="0081543C">
          <w:rPr>
            <w:rStyle w:val="Hyperlink"/>
            <w:rFonts w:ascii="Times New Roman" w:hAnsi="Times New Roman" w:cs="Times New Roman"/>
            <w:sz w:val="24"/>
            <w:szCs w:val="24"/>
          </w:rPr>
          <w:t>Tikafm96@gmail.com</w:t>
        </w:r>
      </w:hyperlink>
    </w:p>
    <w:p w:rsidR="00967387" w:rsidRPr="0081543C" w:rsidRDefault="006502AB" w:rsidP="00AF5F44">
      <w:pPr>
        <w:spacing w:after="0" w:line="240" w:lineRule="auto"/>
        <w:jc w:val="both"/>
        <w:rPr>
          <w:rFonts w:ascii="Times New Roman" w:hAnsi="Times New Roman" w:cs="Times New Roman"/>
          <w:sz w:val="24"/>
          <w:szCs w:val="24"/>
        </w:rPr>
      </w:pPr>
      <w:r w:rsidRPr="0081543C">
        <w:rPr>
          <w:rFonts w:ascii="Times New Roman" w:hAnsi="Times New Roman" w:cs="Times New Roman"/>
          <w:b/>
          <w:i/>
          <w:sz w:val="24"/>
          <w:szCs w:val="24"/>
        </w:rPr>
        <w:t xml:space="preserve">ABSTRACT </w:t>
      </w:r>
    </w:p>
    <w:p w:rsidR="00967387" w:rsidRPr="0081543C" w:rsidRDefault="00967387" w:rsidP="00AF5F44">
      <w:pPr>
        <w:spacing w:after="0" w:line="240" w:lineRule="auto"/>
        <w:ind w:firstLine="426"/>
        <w:jc w:val="both"/>
        <w:rPr>
          <w:rFonts w:ascii="Times New Roman" w:hAnsi="Times New Roman" w:cs="Times New Roman"/>
          <w:i/>
          <w:sz w:val="24"/>
          <w:szCs w:val="24"/>
        </w:rPr>
      </w:pPr>
      <w:r w:rsidRPr="0081543C">
        <w:rPr>
          <w:rFonts w:ascii="Times New Roman" w:hAnsi="Times New Roman" w:cs="Times New Roman"/>
          <w:i/>
          <w:sz w:val="24"/>
          <w:szCs w:val="24"/>
        </w:rPr>
        <w:t xml:space="preserve">Baitul Maal wat Tamwil (BMT) is one of the financial institutions that </w:t>
      </w:r>
      <w:proofErr w:type="gramStart"/>
      <w:r w:rsidRPr="0081543C">
        <w:rPr>
          <w:rFonts w:ascii="Times New Roman" w:hAnsi="Times New Roman" w:cs="Times New Roman"/>
          <w:i/>
          <w:sz w:val="24"/>
          <w:szCs w:val="24"/>
        </w:rPr>
        <w:t>protects</w:t>
      </w:r>
      <w:proofErr w:type="gramEnd"/>
      <w:r w:rsidRPr="0081543C">
        <w:rPr>
          <w:rFonts w:ascii="Times New Roman" w:hAnsi="Times New Roman" w:cs="Times New Roman"/>
          <w:i/>
          <w:sz w:val="24"/>
          <w:szCs w:val="24"/>
        </w:rPr>
        <w:t xml:space="preserve"> the middle to lower classes from the interest system implemented by loan sharks who set high interest rates on their customers. One of the activities carried out by BMT institutions is coaching and financing or lending to members or customers to increase business capital that is run. Lack of financial access to microbusinesses is a problem that often occurs in microbusinesses. This study aims to analyze the effect of BMT financing and business coaching by the BMT on business development and improving the welfare of its members. This research was conducted at BMT Surya Kencana Ponorogo. The variables of this study include BMT financing, business development, business development, and welfare improvement. The sample in this study was 95 respondents.The analysis model in this study uses Partial Least Square (PLS). Statistical test results show that in the first hypothesis, BMT financing has a significant effect on business development, so that more and more funding is taken by customers or members, so that the business that is run will also develop. The results of the second hypothesis show that business development has a significant effect on business development, so that the higher the guidance provided, the business that is run will experience development. The results of the research on the third hypothesis show that BMT financing has a significant effect on improving welfare, so that more and more customer or member welfare financing has increased. The results of the fourth hypothesis show that business development has a significant effect on improving welfare, so that developing businesses will increase income and customers or members will experience increased welfare. Thus the financing and guidance that has been carried out by BMT has been in accordance with the principles of sharia and the main purpose of establishing a BMT financial i</w:t>
      </w:r>
      <w:r w:rsidR="00F97754" w:rsidRPr="0081543C">
        <w:rPr>
          <w:rFonts w:ascii="Times New Roman" w:hAnsi="Times New Roman" w:cs="Times New Roman"/>
          <w:i/>
          <w:sz w:val="24"/>
          <w:szCs w:val="24"/>
        </w:rPr>
        <w:t xml:space="preserve">nstitution. </w:t>
      </w:r>
    </w:p>
    <w:p w:rsidR="00967387" w:rsidRPr="0081543C" w:rsidRDefault="00967387" w:rsidP="00F97754">
      <w:pPr>
        <w:spacing w:after="0" w:line="240" w:lineRule="auto"/>
        <w:jc w:val="both"/>
        <w:rPr>
          <w:rFonts w:ascii="Times New Roman" w:hAnsi="Times New Roman" w:cs="Times New Roman"/>
          <w:i/>
          <w:sz w:val="24"/>
          <w:szCs w:val="24"/>
        </w:rPr>
      </w:pPr>
      <w:r w:rsidRPr="0081543C">
        <w:rPr>
          <w:rFonts w:ascii="Times New Roman" w:hAnsi="Times New Roman" w:cs="Times New Roman"/>
          <w:b/>
          <w:i/>
          <w:sz w:val="24"/>
          <w:szCs w:val="24"/>
        </w:rPr>
        <w:t>Keywords:</w:t>
      </w:r>
      <w:r w:rsidRPr="0081543C">
        <w:rPr>
          <w:rFonts w:ascii="Times New Roman" w:hAnsi="Times New Roman" w:cs="Times New Roman"/>
          <w:i/>
          <w:sz w:val="24"/>
          <w:szCs w:val="24"/>
        </w:rPr>
        <w:t xml:space="preserve"> BMT, BMT Financing, Business Development, Business Development, Welfare Improvement</w:t>
      </w:r>
    </w:p>
    <w:p w:rsidR="0006614B" w:rsidRPr="0081543C" w:rsidRDefault="002755DD" w:rsidP="0006614B">
      <w:pPr>
        <w:pStyle w:val="ListParagraph"/>
        <w:numPr>
          <w:ilvl w:val="0"/>
          <w:numId w:val="1"/>
        </w:numPr>
        <w:spacing w:before="240" w:after="0" w:line="240" w:lineRule="auto"/>
        <w:ind w:left="425" w:hanging="425"/>
        <w:jc w:val="both"/>
        <w:rPr>
          <w:rFonts w:ascii="Times New Roman" w:hAnsi="Times New Roman" w:cs="Times New Roman"/>
          <w:b/>
          <w:sz w:val="24"/>
          <w:szCs w:val="24"/>
        </w:rPr>
      </w:pPr>
      <w:r w:rsidRPr="0081543C">
        <w:rPr>
          <w:rFonts w:ascii="Times New Roman" w:hAnsi="Times New Roman" w:cs="Times New Roman"/>
          <w:b/>
          <w:sz w:val="24"/>
          <w:szCs w:val="24"/>
        </w:rPr>
        <w:t xml:space="preserve">PENDAHULUAN </w:t>
      </w:r>
    </w:p>
    <w:p w:rsidR="0006614B" w:rsidRPr="0081543C" w:rsidRDefault="002755DD" w:rsidP="0081543C">
      <w:pPr>
        <w:pStyle w:val="ListParagraph"/>
        <w:spacing w:before="240" w:after="0" w:line="240" w:lineRule="auto"/>
        <w:ind w:left="0" w:firstLine="425"/>
        <w:jc w:val="both"/>
        <w:rPr>
          <w:rFonts w:ascii="Times New Roman" w:hAnsi="Times New Roman" w:cs="Times New Roman"/>
          <w:sz w:val="24"/>
          <w:szCs w:val="24"/>
        </w:rPr>
      </w:pPr>
      <w:proofErr w:type="gramStart"/>
      <w:r w:rsidRPr="0081543C">
        <w:rPr>
          <w:rFonts w:ascii="Times New Roman" w:hAnsi="Times New Roman" w:cs="Times New Roman"/>
          <w:sz w:val="24"/>
          <w:szCs w:val="24"/>
        </w:rPr>
        <w:t>Lembaga keuangan merupakan perantara dalam hal keuangan yang sangat mendukung untuk menjunjung kelancaran perekonomian (Wiwoho, 2014).</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Lembaga keuangan memiliki beberapa bentukyaitu lembaga keuangan perbankan dan non perbankan baik itu konvensional maupun syariah.</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Salah satu bentuk lembaga keuangan non perbankan syariah adalah Baitul Maal Wat Tamwil (BMT) (Syauqoti dan Ghozali, 2018).</w:t>
      </w:r>
      <w:proofErr w:type="gramEnd"/>
      <w:r w:rsidRPr="0081543C">
        <w:rPr>
          <w:rFonts w:ascii="Times New Roman" w:hAnsi="Times New Roman" w:cs="Times New Roman"/>
          <w:sz w:val="24"/>
          <w:szCs w:val="24"/>
        </w:rPr>
        <w:t xml:space="preserve"> </w:t>
      </w:r>
      <w:r w:rsidR="003A0F20" w:rsidRPr="0081543C">
        <w:rPr>
          <w:rFonts w:ascii="Times New Roman" w:hAnsi="Times New Roman" w:cs="Times New Roman"/>
          <w:sz w:val="24"/>
          <w:szCs w:val="24"/>
        </w:rPr>
        <w:t xml:space="preserve">BMT merupakan salah satu lembaga yang melindungi Baitul Maal Wat Tamwil (BMT) merupakan salah satu lembaga yang </w:t>
      </w:r>
      <w:r w:rsidR="003A0F20" w:rsidRPr="0081543C">
        <w:rPr>
          <w:rFonts w:ascii="Times New Roman" w:hAnsi="Times New Roman" w:cs="Times New Roman"/>
          <w:sz w:val="24"/>
          <w:szCs w:val="24"/>
        </w:rPr>
        <w:lastRenderedPageBreak/>
        <w:t xml:space="preserve">melindungi masyarakat menengah kebawah dari sistem bunga yang diterapkan oleh lembaga konvensional serta dari rentenir yang mematok tingkat suku bunga tinggi pada nasabahnya (Prastiawati dan Darma, 2016).salah satu kegiatan BMT adalah menyalurkan pembiayaan dimana pembiayaan ini bertujuan untuk menambah modal usaha mikro. </w:t>
      </w:r>
      <w:proofErr w:type="gramStart"/>
      <w:r w:rsidR="003A0F20" w:rsidRPr="0081543C">
        <w:rPr>
          <w:rFonts w:ascii="Times New Roman" w:hAnsi="Times New Roman" w:cs="Times New Roman"/>
          <w:sz w:val="24"/>
          <w:szCs w:val="24"/>
        </w:rPr>
        <w:t>Kurangnya akses</w:t>
      </w:r>
      <w:r w:rsidR="003A0F20" w:rsidRPr="0081543C">
        <w:rPr>
          <w:rFonts w:ascii="Times New Roman" w:hAnsi="Times New Roman" w:cs="Times New Roman"/>
          <w:i/>
          <w:sz w:val="24"/>
          <w:szCs w:val="24"/>
        </w:rPr>
        <w:t xml:space="preserve"> financial </w:t>
      </w:r>
      <w:r w:rsidR="003A0F20" w:rsidRPr="0081543C">
        <w:rPr>
          <w:rFonts w:ascii="Times New Roman" w:hAnsi="Times New Roman" w:cs="Times New Roman"/>
          <w:sz w:val="24"/>
          <w:szCs w:val="24"/>
        </w:rPr>
        <w:t>(permodalan) pada usaha mikro merupakan permasalahan yang sering terjadi pada pelaku usaha mikro.</w:t>
      </w:r>
      <w:proofErr w:type="gramEnd"/>
      <w:r w:rsidR="003A0F20" w:rsidRPr="0081543C">
        <w:rPr>
          <w:rFonts w:ascii="Times New Roman" w:hAnsi="Times New Roman" w:cs="Times New Roman"/>
          <w:sz w:val="24"/>
          <w:szCs w:val="24"/>
        </w:rPr>
        <w:t xml:space="preserve"> </w:t>
      </w:r>
      <w:proofErr w:type="gramStart"/>
      <w:r w:rsidR="003A0F20" w:rsidRPr="0081543C">
        <w:rPr>
          <w:rFonts w:ascii="Times New Roman" w:hAnsi="Times New Roman" w:cs="Times New Roman"/>
          <w:sz w:val="24"/>
          <w:szCs w:val="24"/>
        </w:rPr>
        <w:t>Usaha mikro yang sering dijumpai di Kabupaten Ponorogo adalah usaha mikro dibidang perdagangan.</w:t>
      </w:r>
      <w:proofErr w:type="gramEnd"/>
      <w:r w:rsidR="003A0F20" w:rsidRPr="0081543C">
        <w:rPr>
          <w:rFonts w:ascii="Times New Roman" w:hAnsi="Times New Roman" w:cs="Times New Roman"/>
          <w:sz w:val="24"/>
          <w:szCs w:val="24"/>
        </w:rPr>
        <w:t xml:space="preserve"> </w:t>
      </w:r>
      <w:proofErr w:type="gramStart"/>
      <w:r w:rsidR="003A0F20" w:rsidRPr="0081543C">
        <w:rPr>
          <w:rFonts w:ascii="Times New Roman" w:hAnsi="Times New Roman" w:cs="Times New Roman"/>
          <w:sz w:val="24"/>
          <w:szCs w:val="24"/>
        </w:rPr>
        <w:t>Permasalahanya adalah pelaku usaha mikro tersebut mengalami kesulitan akses pembiayaan karena tidak semua lokasi perdagangan yang berada di Ponorogo berdekatan dengan lembaga keuangan baik konvensional maupun syariah.</w:t>
      </w:r>
      <w:proofErr w:type="gramEnd"/>
      <w:r w:rsidR="003A0F20" w:rsidRPr="0081543C">
        <w:rPr>
          <w:rFonts w:ascii="Times New Roman" w:hAnsi="Times New Roman" w:cs="Times New Roman"/>
          <w:sz w:val="24"/>
          <w:szCs w:val="24"/>
        </w:rPr>
        <w:t xml:space="preserve"> Salah satu </w:t>
      </w:r>
      <w:proofErr w:type="gramStart"/>
      <w:r w:rsidR="003A0F20" w:rsidRPr="0081543C">
        <w:rPr>
          <w:rFonts w:ascii="Times New Roman" w:hAnsi="Times New Roman" w:cs="Times New Roman"/>
          <w:sz w:val="24"/>
          <w:szCs w:val="24"/>
        </w:rPr>
        <w:t>cara</w:t>
      </w:r>
      <w:proofErr w:type="gramEnd"/>
      <w:r w:rsidR="003A0F20" w:rsidRPr="0081543C">
        <w:rPr>
          <w:rFonts w:ascii="Times New Roman" w:hAnsi="Times New Roman" w:cs="Times New Roman"/>
          <w:sz w:val="24"/>
          <w:szCs w:val="24"/>
        </w:rPr>
        <w:t xml:space="preserve"> yang dapat mengatasi masalah permodalan tersebut adalah dengan melakukan pembiayaan pada koperasi syariah atau Baitul Maal wat Tamwil (BMT). Pembiayaan BMT dilakukan sesuai prinsip syariah yaitu dengan akad pembiayaan yang dapat berupa bagi hasil yang telah disepakati oleh kedua belah pihak (Prastiwi</w:t>
      </w:r>
      <w:proofErr w:type="gramStart"/>
      <w:r w:rsidR="003A0F20" w:rsidRPr="0081543C">
        <w:rPr>
          <w:rFonts w:ascii="Times New Roman" w:hAnsi="Times New Roman" w:cs="Times New Roman"/>
          <w:sz w:val="24"/>
          <w:szCs w:val="24"/>
        </w:rPr>
        <w:t>,2015</w:t>
      </w:r>
      <w:proofErr w:type="gramEnd"/>
      <w:r w:rsidR="003A0F20" w:rsidRPr="0081543C">
        <w:rPr>
          <w:rFonts w:ascii="Times New Roman" w:hAnsi="Times New Roman" w:cs="Times New Roman"/>
          <w:sz w:val="24"/>
          <w:szCs w:val="24"/>
        </w:rPr>
        <w:t>).</w:t>
      </w:r>
      <w:r w:rsidR="00200A19" w:rsidRPr="0081543C">
        <w:rPr>
          <w:rFonts w:ascii="Times New Roman" w:hAnsi="Times New Roman" w:cs="Times New Roman"/>
          <w:sz w:val="24"/>
          <w:szCs w:val="24"/>
        </w:rPr>
        <w:t xml:space="preserve"> </w:t>
      </w:r>
      <w:proofErr w:type="gramStart"/>
      <w:r w:rsidR="00200A19" w:rsidRPr="0081543C">
        <w:rPr>
          <w:rFonts w:ascii="Times New Roman" w:hAnsi="Times New Roman" w:cs="Times New Roman"/>
          <w:sz w:val="24"/>
          <w:szCs w:val="24"/>
        </w:rPr>
        <w:t>Agar pembiayaan digunakan sesuai tujuan maka lembaga BMT juga melakukan aktivitas pembinaan.</w:t>
      </w:r>
      <w:proofErr w:type="gramEnd"/>
      <w:r w:rsidR="00200A19" w:rsidRPr="0081543C">
        <w:rPr>
          <w:rFonts w:ascii="Times New Roman" w:hAnsi="Times New Roman" w:cs="Times New Roman"/>
          <w:sz w:val="24"/>
          <w:szCs w:val="24"/>
        </w:rPr>
        <w:t xml:space="preserve"> </w:t>
      </w:r>
    </w:p>
    <w:p w:rsidR="0006614B" w:rsidRPr="0081543C" w:rsidRDefault="00200A19" w:rsidP="0006614B">
      <w:pPr>
        <w:pStyle w:val="ListParagraph"/>
        <w:spacing w:before="240" w:after="0" w:line="240" w:lineRule="auto"/>
        <w:ind w:left="0" w:firstLine="360"/>
        <w:jc w:val="both"/>
        <w:rPr>
          <w:rFonts w:ascii="Times New Roman" w:hAnsi="Times New Roman" w:cs="Times New Roman"/>
          <w:sz w:val="24"/>
          <w:szCs w:val="24"/>
        </w:rPr>
      </w:pPr>
      <w:r w:rsidRPr="0081543C">
        <w:rPr>
          <w:rFonts w:ascii="Times New Roman" w:hAnsi="Times New Roman" w:cs="Times New Roman"/>
          <w:sz w:val="24"/>
          <w:szCs w:val="24"/>
        </w:rPr>
        <w:t>Pembinaan dilakukan Pembinaan dilakukan dengan memberikan bimbingan kepada pelaku usaha mikro yang dilaukan oleh lembaga BMT guna meningkatkan kualitas produksi terhadap usaha yang dilakukan sehingga mampu mengembangkan usahanya (Dewi dan Astari</w:t>
      </w:r>
      <w:proofErr w:type="gramStart"/>
      <w:r w:rsidRPr="0081543C">
        <w:rPr>
          <w:rFonts w:ascii="Times New Roman" w:hAnsi="Times New Roman" w:cs="Times New Roman"/>
          <w:sz w:val="24"/>
          <w:szCs w:val="24"/>
        </w:rPr>
        <w:t>,2017</w:t>
      </w:r>
      <w:proofErr w:type="gramEnd"/>
      <w:r w:rsidRPr="0081543C">
        <w:rPr>
          <w:rFonts w:ascii="Times New Roman" w:hAnsi="Times New Roman" w:cs="Times New Roman"/>
          <w:sz w:val="24"/>
          <w:szCs w:val="24"/>
        </w:rPr>
        <w:t xml:space="preserve">). Terkait dengan aktivitas pembinaan pada pelaku usaha, di Kabupaten Ponorogo belum diterapkan di semua BMT, sehingga hal ini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menjadi peluang bagi pengelola BMT untuk melakukan pembinaan usaha serta peluang yang bagus pula dalam menyalurkan pembiayaan.</w:t>
      </w:r>
    </w:p>
    <w:p w:rsidR="0006614B" w:rsidRPr="0081543C" w:rsidRDefault="00200A19" w:rsidP="0006614B">
      <w:pPr>
        <w:pStyle w:val="ListParagraph"/>
        <w:spacing w:before="240" w:after="0" w:line="240" w:lineRule="auto"/>
        <w:ind w:left="0" w:firstLine="360"/>
        <w:jc w:val="both"/>
        <w:rPr>
          <w:rFonts w:ascii="Times New Roman" w:hAnsi="Times New Roman" w:cs="Times New Roman"/>
          <w:sz w:val="24"/>
          <w:szCs w:val="24"/>
        </w:rPr>
      </w:pPr>
      <w:r w:rsidRPr="0081543C">
        <w:rPr>
          <w:rFonts w:ascii="Times New Roman" w:hAnsi="Times New Roman" w:cs="Times New Roman"/>
          <w:sz w:val="24"/>
          <w:szCs w:val="24"/>
        </w:rPr>
        <w:t xml:space="preserve">Pembinaan yang telah diberikan lembaga BMT diharapkan dapat mengembangkan usaha yang dijalankan, sehingga dengan adanya perkembangan usaha tersebut maka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membuktikan bahwa pembiayaan yang diberikan telah digunakan sebagaimana mestinya. Usaha yang berkembang tentunya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meningkatkan penghasilan pelaku usaha tersebut, dan diharapkan dapat memenuhi kebutuhan pelaku usaha baik kebutuhan primer maupun sekundernya, sehingga kesejahteraan pelaku usaha mikro tersebut mengalami peningkatan.</w:t>
      </w:r>
    </w:p>
    <w:p w:rsidR="0006614B" w:rsidRPr="0081543C" w:rsidRDefault="00255C90" w:rsidP="0006614B">
      <w:pPr>
        <w:pStyle w:val="ListParagraph"/>
        <w:spacing w:before="240" w:after="0" w:line="240" w:lineRule="auto"/>
        <w:ind w:left="0" w:firstLine="360"/>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Penelitian terkait dengan pembiayaan BMT ini pernah dilakukan oleh Prastiawa dan Darma (2016) yang menyatakan bahwa pembiayaan BMT memiliki pengaruh terhadap perkembangan usaha dan kesejahteraan anggota BMT.</w:t>
      </w:r>
      <w:proofErr w:type="gramEnd"/>
      <w:r w:rsidRPr="0081543C">
        <w:rPr>
          <w:rFonts w:ascii="Times New Roman" w:eastAsia="Calibri" w:hAnsi="Times New Roman" w:cs="Times New Roman"/>
          <w:sz w:val="24"/>
          <w:szCs w:val="24"/>
        </w:rPr>
        <w:t xml:space="preserve"> Penelitian tersebut sejalan dengan hasil penelitian yang dilakukan oleh Gina dan Effendi </w:t>
      </w:r>
      <w:r w:rsidRPr="0081543C">
        <w:rPr>
          <w:rFonts w:ascii="Times New Roman" w:eastAsia="Calibri" w:hAnsi="Times New Roman" w:cs="Times New Roman"/>
          <w:color w:val="171717"/>
          <w:sz w:val="24"/>
          <w:szCs w:val="24"/>
        </w:rPr>
        <w:t xml:space="preserve">(2015) </w:t>
      </w:r>
      <w:r w:rsidRPr="0081543C">
        <w:rPr>
          <w:rFonts w:ascii="Times New Roman" w:eastAsia="Calibri" w:hAnsi="Times New Roman" w:cs="Times New Roman"/>
          <w:sz w:val="24"/>
          <w:szCs w:val="24"/>
        </w:rPr>
        <w:t>yang menyatakah bahwa pembiayaan yang diberikan oleh BMT berpengaruh signifikan terhadap perkembangan usaha dan kesejahteraan anggotanya, serta penelitian yang dilakukan oleh Dewi dan Astari (2017), yang menyatakan bahwa pembinaan yang dilakukan oleh pihak BMT memiliki pengaruh terhadap perkembangan usaha.</w:t>
      </w:r>
    </w:p>
    <w:p w:rsidR="0006614B" w:rsidRPr="0081543C" w:rsidRDefault="00255C90" w:rsidP="0006614B">
      <w:pPr>
        <w:pStyle w:val="ListParagraph"/>
        <w:spacing w:before="240" w:after="0" w:line="240" w:lineRule="auto"/>
        <w:ind w:left="0" w:firstLine="36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Berdasarkan latar belakang diatas, maka permasalahan yang dihadai dapat dirumuskan sebagai berikut: 1) bagaimana pengaruh pembiayaan BMT terhadap perkembangan usaha; 2) Bagaimana pengaruh pembinaan usaha terhadap perkembangan usaha; 3) Bagaimana pengaruh pembiayaan BMT terhadap </w:t>
      </w:r>
      <w:r w:rsidRPr="0081543C">
        <w:rPr>
          <w:rFonts w:ascii="Times New Roman" w:eastAsia="Calibri" w:hAnsi="Times New Roman" w:cs="Times New Roman"/>
          <w:sz w:val="24"/>
          <w:szCs w:val="24"/>
        </w:rPr>
        <w:lastRenderedPageBreak/>
        <w:t xml:space="preserve">peningkatan kesejahteraan anggotaya; 4) Bagaimana pengaruh perkembangan usaha terhadap peningkatan kesejahteraan anggotanya. </w:t>
      </w:r>
    </w:p>
    <w:p w:rsidR="002D3E09" w:rsidRPr="0081543C" w:rsidRDefault="00255C90" w:rsidP="0006614B">
      <w:pPr>
        <w:pStyle w:val="ListParagraph"/>
        <w:spacing w:before="240" w:after="0" w:line="240" w:lineRule="auto"/>
        <w:ind w:left="0" w:firstLine="360"/>
        <w:jc w:val="both"/>
        <w:rPr>
          <w:rFonts w:ascii="Times New Roman" w:hAnsi="Times New Roman" w:cs="Times New Roman"/>
          <w:b/>
          <w:sz w:val="24"/>
          <w:szCs w:val="24"/>
        </w:rPr>
      </w:pPr>
      <w:r w:rsidRPr="0081543C">
        <w:rPr>
          <w:rFonts w:ascii="Times New Roman" w:eastAsia="Calibri" w:hAnsi="Times New Roman" w:cs="Times New Roman"/>
          <w:sz w:val="24"/>
          <w:szCs w:val="24"/>
        </w:rPr>
        <w:t xml:space="preserve">Sesuai dengan rumusan masalah diatas </w:t>
      </w:r>
      <w:r w:rsidR="00BE3D4D" w:rsidRPr="0081543C">
        <w:rPr>
          <w:rFonts w:ascii="Times New Roman" w:eastAsia="Calibri" w:hAnsi="Times New Roman" w:cs="Times New Roman"/>
          <w:sz w:val="24"/>
          <w:szCs w:val="24"/>
        </w:rPr>
        <w:t xml:space="preserve">maka penelitian ini mempunyai tujuan sebagai berikut: 1) untuk mengetahui pengaruh pembiayaan BMT terhadap perkembangan usaha; 2) untuk mengetahui pengaruh pembinaan usaha terhadap perkembangan usaha; 3) untuk mengetahui pengaruh pembiayaan BMT terhadap peningkatan kesejahteraan anggotaya; 4) untuk mengetahui pengaruh perkembangan usaha terhadap peningkatan kesejahteaan anggotanya. </w:t>
      </w:r>
    </w:p>
    <w:p w:rsidR="001C2FBE" w:rsidRPr="0081543C" w:rsidRDefault="001C2FBE" w:rsidP="001C2FBE">
      <w:pPr>
        <w:pStyle w:val="ListParagraph"/>
        <w:spacing w:before="240" w:after="0" w:line="240" w:lineRule="auto"/>
        <w:ind w:left="357" w:firstLine="357"/>
        <w:jc w:val="both"/>
        <w:rPr>
          <w:rFonts w:ascii="Times New Roman" w:eastAsia="Calibri" w:hAnsi="Times New Roman" w:cs="Times New Roman"/>
          <w:b/>
          <w:sz w:val="24"/>
          <w:szCs w:val="24"/>
        </w:rPr>
      </w:pPr>
    </w:p>
    <w:p w:rsidR="0006614B" w:rsidRPr="0081543C" w:rsidRDefault="002D3E09" w:rsidP="0006614B">
      <w:pPr>
        <w:pStyle w:val="ListParagraph"/>
        <w:numPr>
          <w:ilvl w:val="0"/>
          <w:numId w:val="1"/>
        </w:numPr>
        <w:spacing w:before="240" w:after="0" w:line="240" w:lineRule="auto"/>
        <w:ind w:left="284" w:hanging="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KAJIAN LITERATUR </w:t>
      </w:r>
    </w:p>
    <w:p w:rsidR="0006614B" w:rsidRPr="0081543C" w:rsidRDefault="002D3E09" w:rsidP="0006614B">
      <w:pPr>
        <w:pStyle w:val="ListParagraph"/>
        <w:spacing w:before="240" w:after="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Baitul Maal Wat Tamwil (BMT)</w:t>
      </w:r>
    </w:p>
    <w:p w:rsidR="0053134D" w:rsidRPr="0081543C" w:rsidRDefault="001C2FBE" w:rsidP="0006614B">
      <w:pPr>
        <w:pStyle w:val="ListParagraph"/>
        <w:spacing w:after="0" w:line="240" w:lineRule="auto"/>
        <w:ind w:left="0" w:firstLine="284"/>
        <w:jc w:val="both"/>
        <w:rPr>
          <w:rFonts w:ascii="Times New Roman" w:eastAsia="Calibri" w:hAnsi="Times New Roman" w:cs="Times New Roman"/>
          <w:b/>
          <w:sz w:val="24"/>
          <w:szCs w:val="24"/>
        </w:rPr>
      </w:pPr>
      <w:r w:rsidRPr="0081543C">
        <w:rPr>
          <w:rFonts w:ascii="Times New Roman" w:hAnsi="Times New Roman" w:cs="Times New Roman"/>
          <w:sz w:val="24"/>
          <w:szCs w:val="24"/>
        </w:rPr>
        <w:t xml:space="preserve">Baitul Maal Wat TAmwil (BMT) merupakan balai usaha mandiri terpadu yang isinya berintikan dengan bayt al-mal wa at-tamwil yang mempunyai kegiatan mengembangkan usaha produktif dan investasi dalam meningkatkan kegiatan ekonomi pengusaha </w:t>
      </w:r>
      <w:proofErr w:type="gramStart"/>
      <w:r w:rsidRPr="0081543C">
        <w:rPr>
          <w:rFonts w:ascii="Times New Roman" w:hAnsi="Times New Roman" w:cs="Times New Roman"/>
          <w:sz w:val="24"/>
          <w:szCs w:val="24"/>
        </w:rPr>
        <w:t>kecil  dengan</w:t>
      </w:r>
      <w:proofErr w:type="gramEnd"/>
      <w:r w:rsidRPr="0081543C">
        <w:rPr>
          <w:rFonts w:ascii="Times New Roman" w:hAnsi="Times New Roman" w:cs="Times New Roman"/>
          <w:sz w:val="24"/>
          <w:szCs w:val="24"/>
        </w:rPr>
        <w:t xml:space="preserve"> mendorong kegiatan menabung dan menunjang pembiayaan kegiatan ekonominya (Ridwan, 2013). BMT pada dasarnya merupakan lembaga keuangan yang mempunyai kegiatan investasi dan mengembangkan usaha melalui kegiatan pembiayaan atau peminjaman </w:t>
      </w:r>
      <w:proofErr w:type="gramStart"/>
      <w:r w:rsidRPr="0081543C">
        <w:rPr>
          <w:rFonts w:ascii="Times New Roman" w:hAnsi="Times New Roman" w:cs="Times New Roman"/>
          <w:sz w:val="24"/>
          <w:szCs w:val="24"/>
        </w:rPr>
        <w:t>dana</w:t>
      </w:r>
      <w:proofErr w:type="gramEnd"/>
      <w:r w:rsidRPr="0081543C">
        <w:rPr>
          <w:rFonts w:ascii="Times New Roman" w:hAnsi="Times New Roman" w:cs="Times New Roman"/>
          <w:sz w:val="24"/>
          <w:szCs w:val="24"/>
        </w:rPr>
        <w:t xml:space="preserve"> kepada anggota atau nasabah untuk meningkatkan kegiatan ekonomi pengusaha kecil. Selain itu, BMT dapat dikatakan sebagai salah satu lembaga keuangan mikro syariah yang bertugas untuk menghimpun </w:t>
      </w:r>
      <w:proofErr w:type="gramStart"/>
      <w:r w:rsidRPr="0081543C">
        <w:rPr>
          <w:rFonts w:ascii="Times New Roman" w:hAnsi="Times New Roman" w:cs="Times New Roman"/>
          <w:sz w:val="24"/>
          <w:szCs w:val="24"/>
        </w:rPr>
        <w:t>dana</w:t>
      </w:r>
      <w:proofErr w:type="gramEnd"/>
      <w:r w:rsidRPr="0081543C">
        <w:rPr>
          <w:rFonts w:ascii="Times New Roman" w:hAnsi="Times New Roman" w:cs="Times New Roman"/>
          <w:sz w:val="24"/>
          <w:szCs w:val="24"/>
        </w:rPr>
        <w:t xml:space="preserve"> dari masayarakat (anggota BMT) dan menyalurkan dana kepada masyarakat (anggota BMT). </w:t>
      </w:r>
    </w:p>
    <w:p w:rsidR="0006614B" w:rsidRPr="0081543C" w:rsidRDefault="0053134D" w:rsidP="0006614B">
      <w:pPr>
        <w:spacing w:after="0" w:line="240" w:lineRule="auto"/>
        <w:jc w:val="both"/>
        <w:rPr>
          <w:rFonts w:ascii="Times New Roman" w:hAnsi="Times New Roman" w:cs="Times New Roman"/>
          <w:b/>
          <w:sz w:val="24"/>
          <w:szCs w:val="24"/>
        </w:rPr>
      </w:pPr>
      <w:r w:rsidRPr="0081543C">
        <w:rPr>
          <w:rFonts w:ascii="Times New Roman" w:hAnsi="Times New Roman" w:cs="Times New Roman"/>
          <w:b/>
          <w:sz w:val="24"/>
          <w:szCs w:val="24"/>
        </w:rPr>
        <w:t>Pembiayaan BMT</w:t>
      </w:r>
    </w:p>
    <w:p w:rsidR="0006614B" w:rsidRPr="0081543C" w:rsidRDefault="0053134D" w:rsidP="0006614B">
      <w:pPr>
        <w:spacing w:after="0" w:line="240" w:lineRule="auto"/>
        <w:ind w:firstLine="284"/>
        <w:jc w:val="both"/>
        <w:rPr>
          <w:rFonts w:ascii="Times New Roman" w:hAnsi="Times New Roman" w:cs="Times New Roman"/>
          <w:sz w:val="24"/>
          <w:szCs w:val="24"/>
        </w:rPr>
      </w:pPr>
      <w:r w:rsidRPr="0081543C">
        <w:rPr>
          <w:rFonts w:ascii="Times New Roman" w:hAnsi="Times New Roman" w:cs="Times New Roman"/>
          <w:sz w:val="24"/>
          <w:szCs w:val="24"/>
        </w:rPr>
        <w:t xml:space="preserve">Pembiayaan merupakan penyediaan uang atau </w:t>
      </w:r>
      <w:proofErr w:type="gramStart"/>
      <w:r w:rsidRPr="0081543C">
        <w:rPr>
          <w:rFonts w:ascii="Times New Roman" w:hAnsi="Times New Roman" w:cs="Times New Roman"/>
          <w:sz w:val="24"/>
          <w:szCs w:val="24"/>
        </w:rPr>
        <w:t>dana</w:t>
      </w:r>
      <w:proofErr w:type="gramEnd"/>
      <w:r w:rsidRPr="0081543C">
        <w:rPr>
          <w:rFonts w:ascii="Times New Roman" w:hAnsi="Times New Roman" w:cs="Times New Roman"/>
          <w:sz w:val="24"/>
          <w:szCs w:val="24"/>
        </w:rPr>
        <w:t xml:space="preserve"> oleh BMT kepada anggota dengan tagihan berdasarkan persetujuan antara kedua belah pihak untuk melunasi setelah jangka waktu tertentu (Sudarsono, 2013). </w:t>
      </w:r>
      <w:proofErr w:type="gramStart"/>
      <w:r w:rsidRPr="0081543C">
        <w:rPr>
          <w:rFonts w:ascii="Times New Roman" w:hAnsi="Times New Roman" w:cs="Times New Roman"/>
          <w:sz w:val="24"/>
          <w:szCs w:val="24"/>
        </w:rPr>
        <w:t>pembiayaan</w:t>
      </w:r>
      <w:proofErr w:type="gramEnd"/>
      <w:r w:rsidRPr="0081543C">
        <w:rPr>
          <w:rFonts w:ascii="Times New Roman" w:hAnsi="Times New Roman" w:cs="Times New Roman"/>
          <w:sz w:val="24"/>
          <w:szCs w:val="24"/>
        </w:rPr>
        <w:t xml:space="preserve"> yang diberikan oleh pihak BMT dapat membantu menambah modal pelaku usaha mikro untuk mengembangkan usaha yang dijalankan dan pola pem</w:t>
      </w:r>
      <w:r w:rsidR="0006614B" w:rsidRPr="0081543C">
        <w:rPr>
          <w:rFonts w:ascii="Times New Roman" w:hAnsi="Times New Roman" w:cs="Times New Roman"/>
          <w:sz w:val="24"/>
          <w:szCs w:val="24"/>
        </w:rPr>
        <w:t xml:space="preserve">biayaan dengan prinsip syariah. </w:t>
      </w:r>
      <w:r w:rsidRPr="0081543C">
        <w:rPr>
          <w:rFonts w:ascii="Times New Roman" w:hAnsi="Times New Roman" w:cs="Times New Roman"/>
          <w:sz w:val="24"/>
          <w:szCs w:val="24"/>
        </w:rPr>
        <w:t xml:space="preserve">Dalam melakukan pembiayaan tentunya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ada persyaratan, biaya pinjaman, jangka waktu angsuran yang telah disepakati dan agunan atau jaminan pinjaman. </w:t>
      </w:r>
      <w:proofErr w:type="gramStart"/>
      <w:r w:rsidRPr="0081543C">
        <w:rPr>
          <w:rFonts w:ascii="Times New Roman" w:hAnsi="Times New Roman" w:cs="Times New Roman"/>
          <w:sz w:val="24"/>
          <w:szCs w:val="24"/>
        </w:rPr>
        <w:t>Indikator yang digunakan untuk mengukur pembiayaan BMT adalah persyaratan, biaya pinjaman, jangka waktu angsuran, dan agunan.</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Menurut Prastiawati dan Darma (2016) dalam melakukan pembiayaan, syarat yang diajukan oleh BMT termasuk mudah, sehingga hal tersebut menjadi keunggulan BMT yang diminati oleh anggota.</w:t>
      </w:r>
      <w:proofErr w:type="gramEnd"/>
      <w:r w:rsidRPr="0081543C">
        <w:rPr>
          <w:rFonts w:ascii="Times New Roman" w:hAnsi="Times New Roman" w:cs="Times New Roman"/>
          <w:sz w:val="24"/>
          <w:szCs w:val="24"/>
        </w:rPr>
        <w:t xml:space="preserve"> Setelah persyaratan pembiayaan yang telah terpenuhi maka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ada biaya administrasi pembiayaan yang akan diambil dan akan disepakati pula antara pihak anggota dan lembaga BMT terkait jangka wa</w:t>
      </w:r>
      <w:r w:rsidR="0006614B" w:rsidRPr="0081543C">
        <w:rPr>
          <w:rFonts w:ascii="Times New Roman" w:hAnsi="Times New Roman" w:cs="Times New Roman"/>
          <w:sz w:val="24"/>
          <w:szCs w:val="24"/>
        </w:rPr>
        <w:t>ktu angsuran atau pengembalian.</w:t>
      </w:r>
    </w:p>
    <w:p w:rsidR="0006614B" w:rsidRPr="0081543C" w:rsidRDefault="0053134D" w:rsidP="0006614B">
      <w:pPr>
        <w:spacing w:after="0" w:line="240" w:lineRule="auto"/>
        <w:ind w:firstLine="284"/>
        <w:jc w:val="both"/>
        <w:rPr>
          <w:rFonts w:ascii="Times New Roman" w:hAnsi="Times New Roman" w:cs="Times New Roman"/>
          <w:b/>
          <w:sz w:val="24"/>
          <w:szCs w:val="24"/>
        </w:rPr>
      </w:pPr>
      <w:proofErr w:type="gramStart"/>
      <w:r w:rsidRPr="0081543C">
        <w:rPr>
          <w:rFonts w:ascii="Times New Roman" w:hAnsi="Times New Roman" w:cs="Times New Roman"/>
          <w:sz w:val="24"/>
          <w:szCs w:val="24"/>
        </w:rPr>
        <w:t xml:space="preserve">Sudarsono (2013) menyatakan bahwa terdapat beberapa jenis produk pembiayaan BMT, yaitu </w:t>
      </w:r>
      <w:r w:rsidR="00BB41A7" w:rsidRPr="0081543C">
        <w:rPr>
          <w:rFonts w:ascii="Times New Roman" w:hAnsi="Times New Roman" w:cs="Times New Roman"/>
          <w:sz w:val="24"/>
          <w:szCs w:val="24"/>
        </w:rPr>
        <w:t>pembiayaan Al-Murabaha, Pembiayaan Al-Bai’ Bitsaman, Pembiayaan Al-Mudharabah dan Pembiayaan Al-Musyarakah.</w:t>
      </w:r>
      <w:proofErr w:type="gramEnd"/>
      <w:r w:rsidR="00BB41A7" w:rsidRPr="0081543C">
        <w:rPr>
          <w:rFonts w:ascii="Times New Roman" w:hAnsi="Times New Roman" w:cs="Times New Roman"/>
          <w:sz w:val="24"/>
          <w:szCs w:val="24"/>
        </w:rPr>
        <w:t xml:space="preserve"> </w:t>
      </w:r>
      <w:r w:rsidR="0006614B" w:rsidRPr="0081543C">
        <w:rPr>
          <w:rFonts w:ascii="Times New Roman" w:hAnsi="Times New Roman" w:cs="Times New Roman"/>
          <w:b/>
          <w:sz w:val="24"/>
          <w:szCs w:val="24"/>
        </w:rPr>
        <w:t>Pembinaan Usaha</w:t>
      </w:r>
    </w:p>
    <w:p w:rsidR="0006614B" w:rsidRPr="0081543C" w:rsidRDefault="00BB41A7" w:rsidP="0006614B">
      <w:pPr>
        <w:spacing w:after="0" w:line="240" w:lineRule="auto"/>
        <w:ind w:firstLine="284"/>
        <w:jc w:val="both"/>
        <w:rPr>
          <w:rFonts w:ascii="Times New Roman" w:hAnsi="Times New Roman" w:cs="Times New Roman"/>
          <w:sz w:val="24"/>
          <w:szCs w:val="24"/>
        </w:rPr>
      </w:pPr>
      <w:r w:rsidRPr="0081543C">
        <w:rPr>
          <w:rFonts w:ascii="Times New Roman" w:hAnsi="Times New Roman" w:cs="Times New Roman"/>
          <w:sz w:val="24"/>
          <w:szCs w:val="24"/>
        </w:rPr>
        <w:t>Salah satu peran BMT adalah melakukan pembinaan dan pendanaan usaha kecil (Sudarsono</w:t>
      </w:r>
      <w:proofErr w:type="gramStart"/>
      <w:r w:rsidRPr="0081543C">
        <w:rPr>
          <w:rFonts w:ascii="Times New Roman" w:hAnsi="Times New Roman" w:cs="Times New Roman"/>
          <w:sz w:val="24"/>
          <w:szCs w:val="24"/>
        </w:rPr>
        <w:t>,2013</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Pembinaan usaha merupakan salah satu fasilitas dari pembiayaan yang dilakukan oleh BMT kepada pelaku usaha sebagai anggota </w:t>
      </w:r>
      <w:r w:rsidRPr="0081543C">
        <w:rPr>
          <w:rFonts w:ascii="Times New Roman" w:hAnsi="Times New Roman" w:cs="Times New Roman"/>
          <w:sz w:val="24"/>
          <w:szCs w:val="24"/>
        </w:rPr>
        <w:lastRenderedPageBreak/>
        <w:t>BMT untuk memberikan informasi, pelatihan ketrampilan maupun pemasaran agar usaha yang dijalankan mengalami peningkatan.</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Ridwan (2013), menyatakan bahwa pembinaan kepada anggota BMT merupakan kegiatan untuk membentuk akhlak yang islami dan tangguh sehingga mampu menghadapi tantangan bisnis yang engancam perkembangan ekonomi rakyat kecil.</w:t>
      </w:r>
      <w:proofErr w:type="gramEnd"/>
      <w:r w:rsidRPr="0081543C">
        <w:rPr>
          <w:rFonts w:ascii="Times New Roman" w:hAnsi="Times New Roman" w:cs="Times New Roman"/>
          <w:sz w:val="24"/>
          <w:szCs w:val="24"/>
        </w:rPr>
        <w:t xml:space="preserve"> Menurut Munawaroh (2016), pembinaan usaha dapat diukur dengan menggunakan indikator pendampngan, pengawasan dan solusi. </w:t>
      </w:r>
    </w:p>
    <w:p w:rsidR="0006614B" w:rsidRPr="0081543C" w:rsidRDefault="00800BA5" w:rsidP="0006614B">
      <w:pPr>
        <w:spacing w:after="0" w:line="240" w:lineRule="auto"/>
        <w:jc w:val="both"/>
        <w:rPr>
          <w:rFonts w:ascii="Times New Roman" w:hAnsi="Times New Roman" w:cs="Times New Roman"/>
          <w:sz w:val="24"/>
          <w:szCs w:val="24"/>
        </w:rPr>
      </w:pPr>
      <w:r w:rsidRPr="0081543C">
        <w:rPr>
          <w:rFonts w:ascii="Times New Roman" w:hAnsi="Times New Roman" w:cs="Times New Roman"/>
          <w:b/>
          <w:sz w:val="24"/>
          <w:szCs w:val="24"/>
        </w:rPr>
        <w:t xml:space="preserve">Perkembangan Usaha Mikro </w:t>
      </w:r>
    </w:p>
    <w:p w:rsidR="0006614B" w:rsidRPr="0081543C" w:rsidRDefault="00800BA5" w:rsidP="0006614B">
      <w:pPr>
        <w:spacing w:after="0" w:line="240" w:lineRule="auto"/>
        <w:ind w:firstLine="284"/>
        <w:jc w:val="both"/>
        <w:rPr>
          <w:rFonts w:ascii="Times New Roman" w:hAnsi="Times New Roman" w:cs="Times New Roman"/>
          <w:sz w:val="24"/>
          <w:szCs w:val="24"/>
        </w:rPr>
      </w:pPr>
      <w:proofErr w:type="gramStart"/>
      <w:r w:rsidRPr="0081543C">
        <w:rPr>
          <w:rFonts w:ascii="Times New Roman" w:hAnsi="Times New Roman" w:cs="Times New Roman"/>
          <w:sz w:val="24"/>
          <w:szCs w:val="24"/>
        </w:rPr>
        <w:t>Usaha mikro merupakan usaha produktif yang berdiri sendiri yang yang dilakukan oleh orang perorangan atau badan yang bukan merupakan anak perusahaan atau cadang dari suatu badan usaha menengah maupun besar (Prasetya dan Herianingrum, 2016).</w:t>
      </w:r>
      <w:proofErr w:type="gramEnd"/>
      <w:r w:rsidRPr="0081543C">
        <w:rPr>
          <w:rFonts w:ascii="Times New Roman" w:hAnsi="Times New Roman" w:cs="Times New Roman"/>
          <w:sz w:val="24"/>
          <w:szCs w:val="24"/>
        </w:rPr>
        <w:t xml:space="preserve"> Perkembangan usaha mikro merupakan kondisi dimana usaha mikro tersebut mengalami peningkatan yang lebih baik dan mampu untuk menuju titik kesuksesan (Prastiawati dan Darma</w:t>
      </w:r>
      <w:proofErr w:type="gramStart"/>
      <w:r w:rsidRPr="0081543C">
        <w:rPr>
          <w:rFonts w:ascii="Times New Roman" w:hAnsi="Times New Roman" w:cs="Times New Roman"/>
          <w:sz w:val="24"/>
          <w:szCs w:val="24"/>
        </w:rPr>
        <w:t>,2016</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Untuk mengetahui peningkatan usaha pada usaha mikro yang mendapatkan pembiayaan dapat diketahui dengan menggunakan indikator pengukuran (Presetya dan Herianingrum, 2016).</w:t>
      </w:r>
      <w:proofErr w:type="gramEnd"/>
      <w:r w:rsidRPr="0081543C">
        <w:rPr>
          <w:rFonts w:ascii="Times New Roman" w:hAnsi="Times New Roman" w:cs="Times New Roman"/>
          <w:sz w:val="24"/>
          <w:szCs w:val="24"/>
        </w:rPr>
        <w:t xml:space="preserve"> </w:t>
      </w:r>
    </w:p>
    <w:p w:rsidR="0006614B" w:rsidRPr="0081543C" w:rsidRDefault="00800BA5" w:rsidP="0006614B">
      <w:pPr>
        <w:spacing w:after="0" w:line="240" w:lineRule="auto"/>
        <w:jc w:val="both"/>
        <w:rPr>
          <w:rFonts w:ascii="Times New Roman" w:hAnsi="Times New Roman" w:cs="Times New Roman"/>
          <w:sz w:val="24"/>
          <w:szCs w:val="24"/>
        </w:rPr>
      </w:pPr>
      <w:r w:rsidRPr="0081543C">
        <w:rPr>
          <w:rFonts w:ascii="Times New Roman" w:hAnsi="Times New Roman" w:cs="Times New Roman"/>
          <w:b/>
          <w:sz w:val="24"/>
          <w:szCs w:val="24"/>
        </w:rPr>
        <w:t xml:space="preserve">Peningkatan Kesejahteraan </w:t>
      </w:r>
    </w:p>
    <w:p w:rsidR="0006614B" w:rsidRPr="0081543C" w:rsidRDefault="00800BA5" w:rsidP="0006614B">
      <w:pPr>
        <w:spacing w:after="0" w:line="240" w:lineRule="auto"/>
        <w:ind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Kesejahteraan merupakan kondisi dimana seseorang atau sekelompok orang sudah terpenuhi standart kebutuhan minimumnya termasuk rasa aman dan baik serta terpenuhi kebutuhan psikis dan sosialnya.</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Menurut UU Nomor 11 tahun 2009 menyatakan bahwa kesejahteraan merupakan kondisi terpenuhinya kebutuhan, baik kebutuhan material, spiritual maupun kebutuhan sosial.</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Sebagai pelaku usaha, pelaku usaha harus bisa mengembangkan usahanya agar tercapai suatu kesejahteraan.</w:t>
      </w:r>
      <w:proofErr w:type="gramEnd"/>
      <w:r w:rsidRPr="0081543C">
        <w:rPr>
          <w:rFonts w:ascii="Times New Roman" w:eastAsia="Calibri" w:hAnsi="Times New Roman" w:cs="Times New Roman"/>
          <w:sz w:val="24"/>
          <w:szCs w:val="24"/>
        </w:rPr>
        <w:t xml:space="preserve"> Dari usaha yang berkembang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meningkatkan pendapatkan masyarakat atau anggota BMT, apabila pendapatan usaha meningkat maka kesejahteraan anggota BMT juga akan meningkat</w:t>
      </w:r>
      <w:r w:rsidR="0006614B" w:rsidRPr="0081543C">
        <w:rPr>
          <w:rFonts w:ascii="Times New Roman" w:eastAsia="Calibri" w:hAnsi="Times New Roman" w:cs="Times New Roman"/>
          <w:sz w:val="24"/>
          <w:szCs w:val="24"/>
        </w:rPr>
        <w:t xml:space="preserve"> (Prastiawati dan Darma, 2016).</w:t>
      </w:r>
    </w:p>
    <w:p w:rsidR="0006614B" w:rsidRPr="0081543C" w:rsidRDefault="00800BA5" w:rsidP="0006614B">
      <w:pPr>
        <w:spacing w:after="0" w:line="240" w:lineRule="auto"/>
        <w:ind w:firstLine="284"/>
        <w:jc w:val="both"/>
        <w:rPr>
          <w:rFonts w:ascii="Times New Roman" w:hAnsi="Times New Roman" w:cs="Times New Roman"/>
          <w:sz w:val="24"/>
          <w:szCs w:val="24"/>
        </w:rPr>
      </w:pPr>
      <w:proofErr w:type="gramStart"/>
      <w:r w:rsidRPr="0081543C">
        <w:rPr>
          <w:rFonts w:ascii="Times New Roman" w:eastAsia="Calibri" w:hAnsi="Times New Roman" w:cs="Times New Roman"/>
          <w:sz w:val="24"/>
          <w:szCs w:val="24"/>
        </w:rPr>
        <w:t>Menurut Fahrudin dalam Gina dan Effendi (2015), salah satu tujuan untuk mencapai hidup sejahtera dalam arti tercapainya standart kehidupan pokok seperti sandang, pangan, pendidikan, kesehatan dan relasi – relasi sosial yang</w:t>
      </w:r>
      <w:r w:rsidR="00AB1311" w:rsidRPr="0081543C">
        <w:rPr>
          <w:rFonts w:ascii="Times New Roman" w:eastAsia="Calibri" w:hAnsi="Times New Roman" w:cs="Times New Roman"/>
          <w:sz w:val="24"/>
          <w:szCs w:val="24"/>
        </w:rPr>
        <w:t xml:space="preserve"> harmonis dengan lingkungannya.</w:t>
      </w:r>
      <w:proofErr w:type="gramEnd"/>
      <w:r w:rsidR="00AB1311"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Apabila anggota dapat memenuhi kebutuhan–kebutuhan yang dijadikan indikator dalam penelitian ini maka anggota dapat dikatan adanya peningkatan kesejahteraan.</w:t>
      </w:r>
      <w:proofErr w:type="gramEnd"/>
      <w:r w:rsidRPr="0081543C">
        <w:rPr>
          <w:rFonts w:ascii="Times New Roman" w:eastAsia="Calibri" w:hAnsi="Times New Roman" w:cs="Times New Roman"/>
          <w:sz w:val="24"/>
          <w:szCs w:val="24"/>
        </w:rPr>
        <w:t xml:space="preserve"> </w:t>
      </w:r>
    </w:p>
    <w:p w:rsidR="0006614B" w:rsidRPr="0081543C" w:rsidRDefault="00055BDD" w:rsidP="0006614B">
      <w:pPr>
        <w:spacing w:after="0" w:line="240" w:lineRule="auto"/>
        <w:jc w:val="both"/>
        <w:rPr>
          <w:rFonts w:ascii="Times New Roman" w:hAnsi="Times New Roman" w:cs="Times New Roman"/>
          <w:sz w:val="24"/>
          <w:szCs w:val="24"/>
        </w:rPr>
      </w:pPr>
      <w:r w:rsidRPr="0081543C">
        <w:rPr>
          <w:rFonts w:ascii="Times New Roman" w:eastAsia="Calibri" w:hAnsi="Times New Roman" w:cs="Times New Roman"/>
          <w:b/>
          <w:sz w:val="24"/>
          <w:szCs w:val="24"/>
        </w:rPr>
        <w:t>Pengaruh Pembiayaan BMT terhadap Perkembangan Usaha</w:t>
      </w:r>
    </w:p>
    <w:p w:rsidR="0006614B" w:rsidRPr="0081543C" w:rsidRDefault="00055BDD" w:rsidP="0006614B">
      <w:pPr>
        <w:spacing w:after="0" w:line="240" w:lineRule="auto"/>
        <w:ind w:firstLine="284"/>
        <w:jc w:val="both"/>
        <w:rPr>
          <w:rFonts w:ascii="Times New Roman" w:hAnsi="Times New Roman" w:cs="Times New Roman"/>
          <w:sz w:val="24"/>
          <w:szCs w:val="24"/>
        </w:rPr>
      </w:pPr>
      <w:proofErr w:type="gramStart"/>
      <w:r w:rsidRPr="0081543C">
        <w:rPr>
          <w:rFonts w:ascii="Times New Roman" w:eastAsia="Calibri" w:hAnsi="Times New Roman" w:cs="Times New Roman"/>
          <w:sz w:val="24"/>
          <w:szCs w:val="24"/>
        </w:rPr>
        <w:t>Usaha untuk memenuhi kekurangan modal dalam suatu usaha mikro adalah dengan melalui pembiayaan.</w:t>
      </w:r>
      <w:proofErr w:type="gramEnd"/>
      <w:r w:rsidRPr="0081543C">
        <w:rPr>
          <w:rFonts w:ascii="Times New Roman" w:eastAsia="Calibri" w:hAnsi="Times New Roman" w:cs="Times New Roman"/>
          <w:sz w:val="24"/>
          <w:szCs w:val="24"/>
        </w:rPr>
        <w:t xml:space="preserve"> Pembiayaan merupakan penyediaan uang atau </w:t>
      </w:r>
      <w:proofErr w:type="gramStart"/>
      <w:r w:rsidRPr="0081543C">
        <w:rPr>
          <w:rFonts w:ascii="Times New Roman" w:eastAsia="Calibri" w:hAnsi="Times New Roman" w:cs="Times New Roman"/>
          <w:sz w:val="24"/>
          <w:szCs w:val="24"/>
        </w:rPr>
        <w:t>dana</w:t>
      </w:r>
      <w:proofErr w:type="gramEnd"/>
      <w:r w:rsidRPr="0081543C">
        <w:rPr>
          <w:rFonts w:ascii="Times New Roman" w:eastAsia="Calibri" w:hAnsi="Times New Roman" w:cs="Times New Roman"/>
          <w:sz w:val="24"/>
          <w:szCs w:val="24"/>
        </w:rPr>
        <w:t xml:space="preserve"> oleh BMT kepada anggota dengan tagihan berdasarkan persetujuan antara kedua belah pihak untuk melunasi setelah jangka waktu tertentu (Sudarsono, 2013). </w:t>
      </w:r>
      <w:proofErr w:type="gramStart"/>
      <w:r w:rsidRPr="0081543C">
        <w:rPr>
          <w:rFonts w:ascii="Times New Roman" w:eastAsia="Calibri" w:hAnsi="Times New Roman" w:cs="Times New Roman"/>
          <w:sz w:val="24"/>
          <w:szCs w:val="24"/>
        </w:rPr>
        <w:t>Sedangkan perkembangan usaha merupakan kondisi dimana usaha mikro mengalami peningkatan yang lebih baik dan mampu untuk menuju titik kesuksesan.</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Perkembangan usaha dapat dilihat melalui beberapa indikator yaitu meliputi peningkatan jumlah pendapatan, laba, nilai penjualan, pelanggan dan perluasan usaha selama jangka waktu tertentu.</w:t>
      </w:r>
      <w:proofErr w:type="gramEnd"/>
      <w:r w:rsidRPr="0081543C">
        <w:rPr>
          <w:rFonts w:ascii="Times New Roman" w:eastAsia="Calibri" w:hAnsi="Times New Roman" w:cs="Times New Roman"/>
          <w:sz w:val="24"/>
          <w:szCs w:val="24"/>
        </w:rPr>
        <w:t xml:space="preserve"> </w:t>
      </w:r>
    </w:p>
    <w:p w:rsidR="00055BDD" w:rsidRPr="0081543C" w:rsidRDefault="00055BDD" w:rsidP="0006614B">
      <w:pPr>
        <w:spacing w:after="0" w:line="240" w:lineRule="auto"/>
        <w:ind w:firstLine="284"/>
        <w:jc w:val="both"/>
        <w:rPr>
          <w:rFonts w:ascii="Times New Roman" w:hAnsi="Times New Roman" w:cs="Times New Roman"/>
          <w:sz w:val="24"/>
          <w:szCs w:val="24"/>
        </w:rPr>
      </w:pPr>
      <w:proofErr w:type="gramStart"/>
      <w:r w:rsidRPr="0081543C">
        <w:rPr>
          <w:rFonts w:ascii="Times New Roman" w:eastAsia="Calibri" w:hAnsi="Times New Roman" w:cs="Times New Roman"/>
          <w:sz w:val="24"/>
          <w:szCs w:val="24"/>
        </w:rPr>
        <w:lastRenderedPageBreak/>
        <w:t>Berdasarkan hasil penelitian Camelia dan Ridlwan (2018) tentang peran pembiayaan murabahah terhadap perkembangan usaha mikro, menyatakan bahwa pemberian pembiayaan murabahah terhadap pelaku usaha mikro berpengaruh dalam pengembangan usaha.</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Hal ini juga didukung oleh penelitian Dewi dan Widiyanto (2018) yang menyatakan bahwa pembiayaan mudharabah berpengaruh signifikan terhadap perkembangan usaha mikro.</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Dengan adanya pembiayaan oleh BMT yang diberikan kepada anggota BMT diharapkan bisa mengembangkan usaha mikro pedagang pasar tradisional.</w:t>
      </w:r>
      <w:proofErr w:type="gramEnd"/>
      <w:r w:rsidRPr="0081543C">
        <w:rPr>
          <w:rFonts w:ascii="Times New Roman" w:eastAsia="Calibri" w:hAnsi="Times New Roman" w:cs="Times New Roman"/>
          <w:sz w:val="24"/>
          <w:szCs w:val="24"/>
        </w:rPr>
        <w:t xml:space="preserve"> Dari uraian diatas maka hipotesisi dalam penelitian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
        <w:gridCol w:w="6911"/>
      </w:tblGrid>
      <w:tr w:rsidR="00055BDD" w:rsidRPr="0081543C" w:rsidTr="0006614B">
        <w:tc>
          <w:tcPr>
            <w:tcW w:w="675"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H01</w:t>
            </w:r>
          </w:p>
        </w:tc>
        <w:tc>
          <w:tcPr>
            <w:tcW w:w="283"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Pembiayaan BMT tidak berpengaruh terhadap perkembangan usaha mikro  </w:t>
            </w:r>
          </w:p>
        </w:tc>
      </w:tr>
      <w:tr w:rsidR="00055BDD" w:rsidRPr="0081543C" w:rsidTr="0006614B">
        <w:tc>
          <w:tcPr>
            <w:tcW w:w="675"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Ha1 </w:t>
            </w:r>
          </w:p>
        </w:tc>
        <w:tc>
          <w:tcPr>
            <w:tcW w:w="283"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055BDD" w:rsidP="00BA0FBE">
            <w:pPr>
              <w:pStyle w:val="ListParagraph"/>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Pembiayaan BMT berpengaruh terhadap perkembangan usaha mikro  </w:t>
            </w:r>
          </w:p>
        </w:tc>
      </w:tr>
    </w:tbl>
    <w:p w:rsidR="0006614B" w:rsidRPr="0081543C" w:rsidRDefault="00055BDD" w:rsidP="0006614B">
      <w:pPr>
        <w:spacing w:after="0" w:line="240" w:lineRule="auto"/>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Pengaruh Pembinaan Usaha terhadap Perkembangan Usaha </w:t>
      </w:r>
    </w:p>
    <w:p w:rsidR="0006614B" w:rsidRPr="0081543C" w:rsidRDefault="00055BDD" w:rsidP="0006614B">
      <w:pPr>
        <w:spacing w:after="0" w:line="240" w:lineRule="auto"/>
        <w:ind w:firstLine="284"/>
        <w:jc w:val="both"/>
        <w:rPr>
          <w:rFonts w:ascii="Times New Roman" w:eastAsia="Calibri" w:hAnsi="Times New Roman" w:cs="Times New Roman"/>
          <w:b/>
          <w:sz w:val="24"/>
          <w:szCs w:val="24"/>
        </w:rPr>
      </w:pPr>
      <w:r w:rsidRPr="0081543C">
        <w:rPr>
          <w:rFonts w:ascii="Times New Roman" w:eastAsia="Calibri" w:hAnsi="Times New Roman" w:cs="Times New Roman"/>
          <w:sz w:val="24"/>
          <w:szCs w:val="24"/>
        </w:rPr>
        <w:t xml:space="preserve">Menurut Al Jawi 2010, pembinaan merupakan kegiatan yang dilakukan secara berdaya guna, berkesinambungan dan sungguh-sungguh dalam rangka meningkatkan pengetahuan dan keahlian berwirausaha untuk memperoleh hasil usaha anggota yang lebih baik, sehingga pembiayaan yang diberikan dapat bermanfaat dalam meningkatkan ekonomi yang lebih baik bagi anggotanya. </w:t>
      </w:r>
      <w:proofErr w:type="gramStart"/>
      <w:r w:rsidRPr="0081543C">
        <w:rPr>
          <w:rFonts w:ascii="Times New Roman" w:eastAsia="Calibri" w:hAnsi="Times New Roman" w:cs="Times New Roman"/>
          <w:sz w:val="24"/>
          <w:szCs w:val="24"/>
        </w:rPr>
        <w:t>Sedangkan perkembangan usaha merupakan kondisi dimana usaha mikro mengalami peningkatan yang lebih baik dan mampu untuk menuju titik kesuksesan.</w:t>
      </w:r>
      <w:proofErr w:type="gramEnd"/>
      <w:r w:rsidRPr="0081543C">
        <w:rPr>
          <w:rFonts w:ascii="Times New Roman" w:eastAsia="Calibri" w:hAnsi="Times New Roman" w:cs="Times New Roman"/>
          <w:sz w:val="24"/>
          <w:szCs w:val="24"/>
        </w:rPr>
        <w:t xml:space="preserve"> Dengan diadakannya pembinaan kepada pelaku usaha mikro pedagang pasar tradisional secara baik maka pembiayaan yang diberikan tidak disalah gunakan untuk hal yang lain, sehingga usaha yang dijalankan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mengalami perkembangan.</w:t>
      </w:r>
    </w:p>
    <w:p w:rsidR="00055BDD" w:rsidRPr="0081543C" w:rsidRDefault="00055BDD" w:rsidP="0006614B">
      <w:pPr>
        <w:spacing w:after="0" w:line="240" w:lineRule="auto"/>
        <w:ind w:firstLine="284"/>
        <w:jc w:val="both"/>
        <w:rPr>
          <w:rFonts w:ascii="Times New Roman" w:eastAsia="Calibri" w:hAnsi="Times New Roman" w:cs="Times New Roman"/>
          <w:b/>
          <w:sz w:val="24"/>
          <w:szCs w:val="24"/>
        </w:rPr>
      </w:pPr>
      <w:r w:rsidRPr="0081543C">
        <w:rPr>
          <w:rFonts w:ascii="Times New Roman" w:eastAsia="Calibri" w:hAnsi="Times New Roman" w:cs="Times New Roman"/>
          <w:sz w:val="24"/>
          <w:szCs w:val="24"/>
        </w:rPr>
        <w:t xml:space="preserve">Berdasarkan hasil penelitian Dewi dan Astari (2017) tentang peran pembiayaan mudharabah dalam mengembangkan kinerja usaha mikro pada BMT, yang menyatakan bahwa jika pembinaan dilakukan dengan baik maka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meminimalisir kegagalan usaha. </w:t>
      </w:r>
      <w:proofErr w:type="gramStart"/>
      <w:r w:rsidRPr="0081543C">
        <w:rPr>
          <w:rFonts w:ascii="Times New Roman" w:eastAsia="Calibri" w:hAnsi="Times New Roman" w:cs="Times New Roman"/>
          <w:sz w:val="24"/>
          <w:szCs w:val="24"/>
        </w:rPr>
        <w:t>dari</w:t>
      </w:r>
      <w:proofErr w:type="gramEnd"/>
      <w:r w:rsidRPr="0081543C">
        <w:rPr>
          <w:rFonts w:ascii="Times New Roman" w:eastAsia="Calibri" w:hAnsi="Times New Roman" w:cs="Times New Roman"/>
          <w:sz w:val="24"/>
          <w:szCs w:val="24"/>
        </w:rPr>
        <w:t xml:space="preserve"> uraian diatas, hipotesis yang diambil dalam penelitian ini adalah: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
        <w:gridCol w:w="6911"/>
      </w:tblGrid>
      <w:tr w:rsidR="00055BDD" w:rsidRPr="0081543C" w:rsidTr="0006614B">
        <w:tc>
          <w:tcPr>
            <w:tcW w:w="675" w:type="dxa"/>
          </w:tcPr>
          <w:p w:rsidR="00055BDD" w:rsidRPr="0081543C" w:rsidRDefault="00055BDD" w:rsidP="00055BDD">
            <w:pPr>
              <w:rPr>
                <w:rFonts w:ascii="Times New Roman" w:eastAsia="Calibri" w:hAnsi="Times New Roman" w:cs="Times New Roman"/>
                <w:sz w:val="24"/>
                <w:szCs w:val="24"/>
              </w:rPr>
            </w:pPr>
            <w:r w:rsidRPr="0081543C">
              <w:rPr>
                <w:rFonts w:ascii="Times New Roman" w:eastAsia="Calibri" w:hAnsi="Times New Roman" w:cs="Times New Roman"/>
                <w:sz w:val="24"/>
                <w:szCs w:val="24"/>
              </w:rPr>
              <w:t>H02</w:t>
            </w:r>
          </w:p>
        </w:tc>
        <w:tc>
          <w:tcPr>
            <w:tcW w:w="283" w:type="dxa"/>
          </w:tcPr>
          <w:p w:rsidR="00055BDD" w:rsidRPr="0081543C" w:rsidRDefault="00055BDD" w:rsidP="00055BDD">
            <w:pPr>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055BDD" w:rsidP="00EB03F8">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Pembinaan usaha  tidak berpengaruh terhadap perkembangan usaha mikro </w:t>
            </w:r>
          </w:p>
        </w:tc>
      </w:tr>
      <w:tr w:rsidR="00055BDD" w:rsidRPr="0081543C" w:rsidTr="0006614B">
        <w:tc>
          <w:tcPr>
            <w:tcW w:w="675" w:type="dxa"/>
          </w:tcPr>
          <w:p w:rsidR="00055BDD" w:rsidRPr="0081543C" w:rsidRDefault="00055BDD" w:rsidP="00055BDD">
            <w:pPr>
              <w:rPr>
                <w:rFonts w:ascii="Times New Roman" w:eastAsia="Calibri" w:hAnsi="Times New Roman" w:cs="Times New Roman"/>
                <w:sz w:val="24"/>
                <w:szCs w:val="24"/>
              </w:rPr>
            </w:pPr>
            <w:r w:rsidRPr="0081543C">
              <w:rPr>
                <w:rFonts w:ascii="Times New Roman" w:eastAsia="Calibri" w:hAnsi="Times New Roman" w:cs="Times New Roman"/>
                <w:sz w:val="24"/>
                <w:szCs w:val="24"/>
              </w:rPr>
              <w:t>Ha2</w:t>
            </w:r>
          </w:p>
        </w:tc>
        <w:tc>
          <w:tcPr>
            <w:tcW w:w="283" w:type="dxa"/>
          </w:tcPr>
          <w:p w:rsidR="00055BDD" w:rsidRPr="0081543C" w:rsidRDefault="00055BDD" w:rsidP="00055BDD">
            <w:pPr>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055BDD" w:rsidP="00EB03F8">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Pembinaan usaha  berpengaruh terhadap perkembangan usaha mikro</w:t>
            </w:r>
          </w:p>
        </w:tc>
      </w:tr>
    </w:tbl>
    <w:p w:rsidR="0006614B" w:rsidRPr="0081543C" w:rsidRDefault="00055BDD" w:rsidP="0006614B">
      <w:pPr>
        <w:spacing w:after="0" w:line="240" w:lineRule="auto"/>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Pengaruh Pembiayaan BMT terhadap Penin</w:t>
      </w:r>
      <w:r w:rsidR="0006614B" w:rsidRPr="0081543C">
        <w:rPr>
          <w:rFonts w:ascii="Times New Roman" w:eastAsia="Calibri" w:hAnsi="Times New Roman" w:cs="Times New Roman"/>
          <w:b/>
          <w:sz w:val="24"/>
          <w:szCs w:val="24"/>
        </w:rPr>
        <w:t>gkatan Kesejahteraan Anggotanya</w:t>
      </w:r>
    </w:p>
    <w:p w:rsidR="0006614B" w:rsidRPr="0081543C" w:rsidRDefault="00055BDD" w:rsidP="0006614B">
      <w:pPr>
        <w:spacing w:after="0" w:line="240" w:lineRule="auto"/>
        <w:ind w:firstLine="284"/>
        <w:jc w:val="both"/>
        <w:rPr>
          <w:rFonts w:ascii="Times New Roman" w:eastAsia="Calibri" w:hAnsi="Times New Roman" w:cs="Times New Roman"/>
          <w:b/>
          <w:sz w:val="24"/>
          <w:szCs w:val="24"/>
        </w:rPr>
      </w:pPr>
      <w:r w:rsidRPr="0081543C">
        <w:rPr>
          <w:rFonts w:ascii="Times New Roman" w:eastAsia="Calibri" w:hAnsi="Times New Roman" w:cs="Times New Roman"/>
          <w:sz w:val="24"/>
          <w:szCs w:val="24"/>
        </w:rPr>
        <w:t xml:space="preserve">Peningkatan kesejahteraan merupakan variabel laten yang artinya bahwa kesejahteraan tidak dapat diukur secara langsung. </w:t>
      </w:r>
      <w:proofErr w:type="gramStart"/>
      <w:r w:rsidRPr="0081543C">
        <w:rPr>
          <w:rFonts w:ascii="Times New Roman" w:eastAsia="Calibri" w:hAnsi="Times New Roman" w:cs="Times New Roman"/>
          <w:sz w:val="24"/>
          <w:szCs w:val="24"/>
        </w:rPr>
        <w:t>Peningkatan kesejahteraan dapat diukur dengan menggunakan beberapa dimensi, seperti kemampuan untuk memenuhi kebutuhan pokok dan kebutuhan tambahan.</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Sedangkan perkembangan usaha dapat diukur dengan peningkatan pendapatan, laba dan lain sebagainya.</w:t>
      </w:r>
      <w:proofErr w:type="gramEnd"/>
      <w:r w:rsidRPr="0081543C">
        <w:rPr>
          <w:rFonts w:ascii="Times New Roman" w:eastAsia="Calibri" w:hAnsi="Times New Roman" w:cs="Times New Roman"/>
          <w:sz w:val="24"/>
          <w:szCs w:val="24"/>
        </w:rPr>
        <w:t xml:space="preserve">  Dengan demikian maka semakin berkembangnya usaha maka penghasilan juga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meningkat sehingga kesejahteraan anggota akan meningkat (Prastiawati dan Darma, 2016).</w:t>
      </w:r>
    </w:p>
    <w:p w:rsidR="00055BDD" w:rsidRPr="0081543C" w:rsidRDefault="00055BDD" w:rsidP="0006614B">
      <w:pPr>
        <w:spacing w:after="0" w:line="240" w:lineRule="auto"/>
        <w:ind w:firstLine="284"/>
        <w:jc w:val="both"/>
        <w:rPr>
          <w:rFonts w:ascii="Times New Roman" w:eastAsia="Calibri" w:hAnsi="Times New Roman" w:cs="Times New Roman"/>
          <w:b/>
          <w:sz w:val="24"/>
          <w:szCs w:val="24"/>
        </w:rPr>
      </w:pPr>
      <w:proofErr w:type="gramStart"/>
      <w:r w:rsidRPr="0081543C">
        <w:rPr>
          <w:rFonts w:ascii="Times New Roman" w:eastAsia="Calibri" w:hAnsi="Times New Roman" w:cs="Times New Roman"/>
          <w:sz w:val="24"/>
          <w:szCs w:val="24"/>
        </w:rPr>
        <w:t>Berdasarkan hasil penelitian Gina dan Effendi (2015) menyatakan bahwa jumlah pembiayaan yang diambil berpengaruh signifikan terhadap peningkatan kesejahteraan.</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 xml:space="preserve">Penelitian tersebut juga didukung oleh hasil penelitian Camelia dan </w:t>
      </w:r>
      <w:r w:rsidRPr="0081543C">
        <w:rPr>
          <w:rFonts w:ascii="Times New Roman" w:eastAsia="Calibri" w:hAnsi="Times New Roman" w:cs="Times New Roman"/>
          <w:sz w:val="24"/>
          <w:szCs w:val="24"/>
        </w:rPr>
        <w:lastRenderedPageBreak/>
        <w:t>Ridlwan (2018), yang menyatakan bahwa pembiayaan BMT yang diberikan kepada anggota memiliki pengaruh yang signifikan terhadap kesejahteraan.</w:t>
      </w:r>
      <w:proofErr w:type="gramEnd"/>
      <w:r w:rsidRPr="0081543C">
        <w:rPr>
          <w:rFonts w:ascii="Times New Roman" w:eastAsia="Calibri" w:hAnsi="Times New Roman" w:cs="Times New Roman"/>
          <w:sz w:val="24"/>
          <w:szCs w:val="24"/>
        </w:rPr>
        <w:t xml:space="preserve"> Dari pemaparan tersebut maka peneliti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melakukan penelitian ditempat yang lain dengan hipotesis: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
        <w:gridCol w:w="6911"/>
      </w:tblGrid>
      <w:tr w:rsidR="00055BDD" w:rsidRPr="0081543C" w:rsidTr="0006614B">
        <w:trPr>
          <w:trHeight w:val="618"/>
        </w:trPr>
        <w:tc>
          <w:tcPr>
            <w:tcW w:w="675" w:type="dxa"/>
          </w:tcPr>
          <w:p w:rsidR="00055BDD" w:rsidRPr="0081543C" w:rsidRDefault="00055BDD"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H0</w:t>
            </w:r>
            <w:r w:rsidR="00EB03F8" w:rsidRPr="0081543C">
              <w:rPr>
                <w:rFonts w:ascii="Times New Roman" w:eastAsia="Calibri" w:hAnsi="Times New Roman" w:cs="Times New Roman"/>
                <w:sz w:val="24"/>
                <w:szCs w:val="24"/>
              </w:rPr>
              <w:t>3</w:t>
            </w:r>
          </w:p>
        </w:tc>
        <w:tc>
          <w:tcPr>
            <w:tcW w:w="283" w:type="dxa"/>
          </w:tcPr>
          <w:p w:rsidR="00055BDD" w:rsidRPr="0081543C" w:rsidRDefault="00055BDD"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EB03F8"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Pembiayaan BMT tidak berpengaruh terhadap peningkatan kesejahteraan anggotanya </w:t>
            </w:r>
          </w:p>
        </w:tc>
      </w:tr>
      <w:tr w:rsidR="00055BDD" w:rsidRPr="0081543C" w:rsidTr="0006614B">
        <w:tc>
          <w:tcPr>
            <w:tcW w:w="675" w:type="dxa"/>
          </w:tcPr>
          <w:p w:rsidR="00055BDD" w:rsidRPr="0081543C" w:rsidRDefault="00055BDD"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Ha</w:t>
            </w:r>
            <w:r w:rsidR="00EB03F8" w:rsidRPr="0081543C">
              <w:rPr>
                <w:rFonts w:ascii="Times New Roman" w:eastAsia="Calibri" w:hAnsi="Times New Roman" w:cs="Times New Roman"/>
                <w:sz w:val="24"/>
                <w:szCs w:val="24"/>
              </w:rPr>
              <w:t>3</w:t>
            </w:r>
          </w:p>
        </w:tc>
        <w:tc>
          <w:tcPr>
            <w:tcW w:w="283" w:type="dxa"/>
          </w:tcPr>
          <w:p w:rsidR="00055BDD" w:rsidRPr="0081543C" w:rsidRDefault="00055BDD"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55BDD" w:rsidRPr="0081543C" w:rsidRDefault="00EB03F8"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Pembiayaan BMT berpengaruh terhadap peningkatan kesejahteraan anggotanya </w:t>
            </w:r>
          </w:p>
        </w:tc>
      </w:tr>
    </w:tbl>
    <w:p w:rsidR="0006614B" w:rsidRPr="0081543C" w:rsidRDefault="00EB03F8" w:rsidP="0006614B">
      <w:pPr>
        <w:spacing w:after="0" w:line="240" w:lineRule="auto"/>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Pengaruh Perkembangan Usaha terhadap Penin</w:t>
      </w:r>
      <w:r w:rsidR="0006614B" w:rsidRPr="0081543C">
        <w:rPr>
          <w:rFonts w:ascii="Times New Roman" w:eastAsia="Calibri" w:hAnsi="Times New Roman" w:cs="Times New Roman"/>
          <w:b/>
          <w:sz w:val="24"/>
          <w:szCs w:val="24"/>
        </w:rPr>
        <w:t>gkatan Kesejahteraan Anggotanya</w:t>
      </w:r>
    </w:p>
    <w:p w:rsidR="0006614B" w:rsidRPr="0081543C" w:rsidRDefault="00EB03F8" w:rsidP="0006614B">
      <w:pPr>
        <w:spacing w:after="0" w:line="240" w:lineRule="auto"/>
        <w:ind w:firstLine="284"/>
        <w:jc w:val="both"/>
        <w:rPr>
          <w:rFonts w:ascii="Times New Roman" w:eastAsia="Calibri" w:hAnsi="Times New Roman" w:cs="Times New Roman"/>
          <w:b/>
          <w:sz w:val="24"/>
          <w:szCs w:val="24"/>
        </w:rPr>
      </w:pPr>
      <w:proofErr w:type="gramStart"/>
      <w:r w:rsidRPr="0081543C">
        <w:rPr>
          <w:rFonts w:ascii="Times New Roman" w:eastAsia="Calibri" w:hAnsi="Times New Roman" w:cs="Times New Roman"/>
          <w:sz w:val="24"/>
          <w:szCs w:val="24"/>
        </w:rPr>
        <w:t>Perkembangan usaha merupakan kondisi dimana usaha mikro mengalami peningkatan yang lebih baik dan mampu untuk menuju titik kesuksesan.</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Menurut UU Nomor 11 tahun 2009, kesejahteraan merupakan kondisi terpenuhinya kebutuhan, baik kebutuhan material, spiritual maupun kebutuhan sosial.</w:t>
      </w:r>
      <w:proofErr w:type="gramEnd"/>
      <w:r w:rsidRPr="0081543C">
        <w:rPr>
          <w:rFonts w:ascii="Times New Roman" w:eastAsia="Calibri" w:hAnsi="Times New Roman" w:cs="Times New Roman"/>
          <w:sz w:val="24"/>
          <w:szCs w:val="24"/>
        </w:rPr>
        <w:t xml:space="preserve"> Pendapatan anggota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mengalami peningkatan apabila usaha yang dijalankan mengalami perkembangan. </w:t>
      </w:r>
      <w:proofErr w:type="gramStart"/>
      <w:r w:rsidRPr="0081543C">
        <w:rPr>
          <w:rFonts w:ascii="Times New Roman" w:eastAsia="Calibri" w:hAnsi="Times New Roman" w:cs="Times New Roman"/>
          <w:sz w:val="24"/>
          <w:szCs w:val="24"/>
        </w:rPr>
        <w:t>Perkembangan usaha terjadi apabila modal yang dimiliki mendapatkan tambahan, baik dari pihak investor maupun pengajuan pembiayaan.</w:t>
      </w:r>
      <w:proofErr w:type="gramEnd"/>
    </w:p>
    <w:p w:rsidR="0006614B" w:rsidRPr="0081543C" w:rsidRDefault="00EB03F8" w:rsidP="0006614B">
      <w:pPr>
        <w:spacing w:after="0" w:line="240" w:lineRule="auto"/>
        <w:ind w:firstLine="284"/>
        <w:jc w:val="both"/>
        <w:rPr>
          <w:rFonts w:ascii="Times New Roman" w:eastAsia="Calibri" w:hAnsi="Times New Roman" w:cs="Times New Roman"/>
          <w:b/>
          <w:sz w:val="24"/>
          <w:szCs w:val="24"/>
        </w:rPr>
      </w:pPr>
      <w:r w:rsidRPr="0081543C">
        <w:rPr>
          <w:rFonts w:ascii="Times New Roman" w:eastAsia="Calibri" w:hAnsi="Times New Roman" w:cs="Times New Roman"/>
          <w:sz w:val="24"/>
          <w:szCs w:val="24"/>
        </w:rPr>
        <w:t xml:space="preserve">Pembiayaan yang diberikan oleh BMT kepada anggota sebagai tambahan modal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mengakibatkan usaha semakin berkembang dan dengan berkembangnya usaha maka kesejahteraan akan meningkat. </w:t>
      </w:r>
      <w:proofErr w:type="gramStart"/>
      <w:r w:rsidRPr="0081543C">
        <w:rPr>
          <w:rFonts w:ascii="Times New Roman" w:eastAsia="Calibri" w:hAnsi="Times New Roman" w:cs="Times New Roman"/>
          <w:sz w:val="24"/>
          <w:szCs w:val="24"/>
        </w:rPr>
        <w:t>Peningkatan kesejahteraan dapat dilihat melalui kemampuan dalam memenuhi kebutuhan pokok dan kebutuhan tambahan sehari-hari.</w:t>
      </w:r>
      <w:proofErr w:type="gramEnd"/>
      <w:r w:rsidRPr="0081543C">
        <w:rPr>
          <w:rFonts w:ascii="Times New Roman" w:eastAsia="Calibri" w:hAnsi="Times New Roman" w:cs="Times New Roman"/>
          <w:sz w:val="24"/>
          <w:szCs w:val="24"/>
        </w:rPr>
        <w:t xml:space="preserve"> Sehingga dengan berkembangnya usaha maka persepsi peningkatan kesejahteraan juga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meningkat (Prastiawati dan Darma, 2016). </w:t>
      </w:r>
    </w:p>
    <w:p w:rsidR="00EB03F8" w:rsidRPr="0081543C" w:rsidRDefault="00EB03F8" w:rsidP="0006614B">
      <w:pPr>
        <w:spacing w:after="0" w:line="240" w:lineRule="auto"/>
        <w:ind w:firstLine="284"/>
        <w:jc w:val="both"/>
        <w:rPr>
          <w:rFonts w:ascii="Times New Roman" w:eastAsia="Calibri" w:hAnsi="Times New Roman" w:cs="Times New Roman"/>
          <w:b/>
          <w:sz w:val="24"/>
          <w:szCs w:val="24"/>
        </w:rPr>
      </w:pPr>
      <w:proofErr w:type="gramStart"/>
      <w:r w:rsidRPr="0081543C">
        <w:rPr>
          <w:rFonts w:ascii="Times New Roman" w:eastAsia="Calibri" w:hAnsi="Times New Roman" w:cs="Times New Roman"/>
          <w:sz w:val="24"/>
          <w:szCs w:val="24"/>
        </w:rPr>
        <w:t>Berdasarkan hasil penelitian yang dilakukan oleh Firdaus (2017), menyatakan bahwa perkembangan usaha berpengaruh positif signifikan terhadap peningkatan kesejahteraan.</w:t>
      </w:r>
      <w:proofErr w:type="gramEnd"/>
      <w:r w:rsidRPr="0081543C">
        <w:rPr>
          <w:rFonts w:ascii="Times New Roman" w:eastAsia="Calibri" w:hAnsi="Times New Roman" w:cs="Times New Roman"/>
          <w:sz w:val="24"/>
          <w:szCs w:val="24"/>
        </w:rPr>
        <w:t xml:space="preserve"> Hasil yang </w:t>
      </w:r>
      <w:proofErr w:type="gramStart"/>
      <w:r w:rsidRPr="0081543C">
        <w:rPr>
          <w:rFonts w:ascii="Times New Roman" w:eastAsia="Calibri" w:hAnsi="Times New Roman" w:cs="Times New Roman"/>
          <w:sz w:val="24"/>
          <w:szCs w:val="24"/>
        </w:rPr>
        <w:t>sama</w:t>
      </w:r>
      <w:proofErr w:type="gramEnd"/>
      <w:r w:rsidRPr="0081543C">
        <w:rPr>
          <w:rFonts w:ascii="Times New Roman" w:eastAsia="Calibri" w:hAnsi="Times New Roman" w:cs="Times New Roman"/>
          <w:sz w:val="24"/>
          <w:szCs w:val="24"/>
        </w:rPr>
        <w:t xml:space="preserve"> juga dimukakan oleh Camelia dan Ridlwan (2018), yang menyatakan bahwa perkembangan usaha berpengaruh pada tingkat kesejahteraan. Berdasarkan uraian tersebut peneliti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melakukan penelitian di tempat yang berbeda dengan hipotesis:</w:t>
      </w:r>
    </w:p>
    <w:tbl>
      <w:tblPr>
        <w:tblStyle w:val="TableGrid"/>
        <w:tblpPr w:leftFromText="180" w:rightFromText="180" w:vertAnchor="text" w:horzAnchor="margin" w:tblpY="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
        <w:gridCol w:w="6911"/>
      </w:tblGrid>
      <w:tr w:rsidR="0006614B" w:rsidRPr="0081543C" w:rsidTr="0006614B">
        <w:trPr>
          <w:trHeight w:val="618"/>
        </w:trPr>
        <w:tc>
          <w:tcPr>
            <w:tcW w:w="675"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H04</w:t>
            </w:r>
          </w:p>
        </w:tc>
        <w:tc>
          <w:tcPr>
            <w:tcW w:w="283"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Perkembangan usaha tidak berpengaruh terhadap peningkatan kesejahteraan anggotanya </w:t>
            </w:r>
          </w:p>
        </w:tc>
      </w:tr>
      <w:tr w:rsidR="0006614B" w:rsidRPr="0081543C" w:rsidTr="0006614B">
        <w:tc>
          <w:tcPr>
            <w:tcW w:w="675"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Ha4</w:t>
            </w:r>
          </w:p>
        </w:tc>
        <w:tc>
          <w:tcPr>
            <w:tcW w:w="283"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w:t>
            </w:r>
          </w:p>
        </w:tc>
        <w:tc>
          <w:tcPr>
            <w:tcW w:w="6911" w:type="dxa"/>
          </w:tcPr>
          <w:p w:rsidR="0006614B" w:rsidRPr="0081543C" w:rsidRDefault="0006614B" w:rsidP="00BA0FBE">
            <w:pPr>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Perkembangan usaha berpengaruh terhadap peningkatan kesejahteraan anggotanya </w:t>
            </w:r>
          </w:p>
        </w:tc>
      </w:tr>
    </w:tbl>
    <w:p w:rsidR="00351E24" w:rsidRPr="0081543C" w:rsidRDefault="00351E24" w:rsidP="00351E24">
      <w:pPr>
        <w:pStyle w:val="ListParagraph"/>
        <w:spacing w:after="0" w:line="240" w:lineRule="auto"/>
        <w:ind w:left="284"/>
        <w:jc w:val="both"/>
        <w:rPr>
          <w:rFonts w:ascii="Times New Roman" w:eastAsia="Calibri" w:hAnsi="Times New Roman" w:cs="Times New Roman"/>
          <w:b/>
          <w:sz w:val="24"/>
          <w:szCs w:val="24"/>
        </w:rPr>
      </w:pPr>
    </w:p>
    <w:p w:rsidR="0006614B" w:rsidRPr="0081543C" w:rsidRDefault="00AD27D0" w:rsidP="00BA0FBE">
      <w:pPr>
        <w:pStyle w:val="ListParagraph"/>
        <w:numPr>
          <w:ilvl w:val="0"/>
          <w:numId w:val="1"/>
        </w:numPr>
        <w:spacing w:after="0" w:line="240" w:lineRule="auto"/>
        <w:ind w:left="284" w:hanging="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PELAKSANAAN DAN METODE PENELITIAN </w:t>
      </w:r>
    </w:p>
    <w:p w:rsidR="0006614B" w:rsidRPr="0081543C" w:rsidRDefault="00AD27D0" w:rsidP="0006614B">
      <w:pPr>
        <w:spacing w:after="0" w:line="240" w:lineRule="auto"/>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Populasi dan Sampel </w:t>
      </w:r>
    </w:p>
    <w:p w:rsidR="00AD27D0" w:rsidRPr="0081543C" w:rsidRDefault="00AD27D0" w:rsidP="0006614B">
      <w:pPr>
        <w:spacing w:after="0" w:line="240" w:lineRule="auto"/>
        <w:ind w:firstLine="284"/>
        <w:jc w:val="both"/>
        <w:rPr>
          <w:rFonts w:ascii="Times New Roman" w:eastAsia="Calibri" w:hAnsi="Times New Roman" w:cs="Times New Roman"/>
          <w:b/>
          <w:sz w:val="24"/>
          <w:szCs w:val="24"/>
        </w:rPr>
      </w:pPr>
      <w:proofErr w:type="gramStart"/>
      <w:r w:rsidRPr="0081543C">
        <w:rPr>
          <w:rFonts w:ascii="Times New Roman" w:eastAsia="Calibri" w:hAnsi="Times New Roman" w:cs="Times New Roman"/>
          <w:sz w:val="24"/>
          <w:szCs w:val="24"/>
        </w:rPr>
        <w:t>Penelitian ini dilakukan dengan metode survey dengan populasinya adalah semua anggota atau nasabah BMT yang memiliki pembiayaan dan sebagai pelaku usaha mikro.</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Jumlah populasi dalam penelitian ini adalah 1.658 anggota yang memiliki pembiayaan di BMT Surya Kencana Ponorogo dan sebagai pelaku usaha mikro (data diolah dari BMT Surya Kencana Ponorogo).</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 xml:space="preserve">Teknik pengambilan sampel dalam penelitian ini adalah teknik </w:t>
      </w:r>
      <w:r w:rsidRPr="0081543C">
        <w:rPr>
          <w:rFonts w:ascii="Times New Roman" w:eastAsia="Calibri" w:hAnsi="Times New Roman" w:cs="Times New Roman"/>
          <w:i/>
          <w:sz w:val="24"/>
          <w:szCs w:val="24"/>
        </w:rPr>
        <w:t xml:space="preserve">Accidental Sampling, </w:t>
      </w:r>
      <w:r w:rsidRPr="0081543C">
        <w:rPr>
          <w:rFonts w:ascii="Times New Roman" w:eastAsia="Calibri" w:hAnsi="Times New Roman" w:cs="Times New Roman"/>
          <w:sz w:val="24"/>
          <w:szCs w:val="24"/>
        </w:rPr>
        <w:t xml:space="preserve">dimana teknik </w:t>
      </w:r>
      <w:r w:rsidRPr="0081543C">
        <w:rPr>
          <w:rFonts w:ascii="Times New Roman" w:eastAsia="Calibri" w:hAnsi="Times New Roman" w:cs="Times New Roman"/>
          <w:sz w:val="24"/>
          <w:szCs w:val="24"/>
        </w:rPr>
        <w:lastRenderedPageBreak/>
        <w:t>penentuan sampel berdasarkan kebetulan, sehingga responden yang secara kebetulan / isidental bertemu dengan peneliti dapat digunakan sebagai sampel apabila dipandang telah memenuhi sebaga</w:t>
      </w:r>
      <w:r w:rsidR="007E0108" w:rsidRPr="0081543C">
        <w:rPr>
          <w:rFonts w:ascii="Times New Roman" w:eastAsia="Calibri" w:hAnsi="Times New Roman" w:cs="Times New Roman"/>
          <w:sz w:val="24"/>
          <w:szCs w:val="24"/>
        </w:rPr>
        <w:t>i sumber data (Sugiyono, 2014).</w:t>
      </w:r>
      <w:proofErr w:type="gramEnd"/>
      <w:r w:rsidR="007E0108" w:rsidRPr="0081543C">
        <w:rPr>
          <w:rFonts w:ascii="Times New Roman" w:eastAsia="Calibri" w:hAnsi="Times New Roman" w:cs="Times New Roman"/>
          <w:sz w:val="24"/>
          <w:szCs w:val="24"/>
        </w:rPr>
        <w:t xml:space="preserve"> </w:t>
      </w:r>
      <w:r w:rsidRPr="0081543C">
        <w:rPr>
          <w:rFonts w:ascii="Times New Roman" w:eastAsia="Calibri" w:hAnsi="Times New Roman" w:cs="Times New Roman"/>
          <w:sz w:val="24"/>
          <w:szCs w:val="24"/>
        </w:rPr>
        <w:t>Untuk menentukan jumlah sampel, pe</w:t>
      </w:r>
      <w:r w:rsidR="00D81ACC" w:rsidRPr="0081543C">
        <w:rPr>
          <w:rFonts w:ascii="Times New Roman" w:eastAsia="Calibri" w:hAnsi="Times New Roman" w:cs="Times New Roman"/>
          <w:sz w:val="24"/>
          <w:szCs w:val="24"/>
        </w:rPr>
        <w:t xml:space="preserve">neliti menggunakan rumus slovin sebagai berikut: </w:t>
      </w:r>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n</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N</m:t>
              </m:r>
            </m:num>
            <m:den>
              <m:r>
                <m:rPr>
                  <m:sty m:val="p"/>
                </m:rPr>
                <w:rPr>
                  <w:rFonts w:ascii="Cambria Math" w:eastAsia="Calibri" w:hAnsi="Cambria Math" w:cs="Times New Roman"/>
                  <w:sz w:val="24"/>
                  <w:szCs w:val="24"/>
                </w:rPr>
                <m:t>1+N</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e</m:t>
                  </m:r>
                </m:e>
                <m:sup>
                  <m:r>
                    <w:rPr>
                      <w:rFonts w:ascii="Cambria Math" w:eastAsia="Calibri" w:hAnsi="Cambria Math" w:cs="Times New Roman"/>
                      <w:sz w:val="24"/>
                      <w:szCs w:val="24"/>
                    </w:rPr>
                    <m:t>2</m:t>
                  </m:r>
                </m:sup>
              </m:sSup>
            </m:den>
          </m:f>
        </m:oMath>
      </m:oMathPara>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n</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1.658</m:t>
              </m:r>
            </m:num>
            <m:den>
              <m:r>
                <m:rPr>
                  <m:sty m:val="p"/>
                </m:rPr>
                <w:rPr>
                  <w:rFonts w:ascii="Cambria Math" w:eastAsia="Calibri" w:hAnsi="Cambria Math" w:cs="Times New Roman"/>
                  <w:sz w:val="24"/>
                  <w:szCs w:val="24"/>
                </w:rPr>
                <m:t>1+1.658</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(0,1)</m:t>
                  </m:r>
                </m:e>
                <m:sup>
                  <m:r>
                    <w:rPr>
                      <w:rFonts w:ascii="Cambria Math" w:eastAsia="Calibri" w:hAnsi="Cambria Math" w:cs="Times New Roman"/>
                      <w:sz w:val="24"/>
                      <w:szCs w:val="24"/>
                    </w:rPr>
                    <m:t>2</m:t>
                  </m:r>
                </m:sup>
              </m:sSup>
            </m:den>
          </m:f>
        </m:oMath>
      </m:oMathPara>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n</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1.658</m:t>
              </m:r>
            </m:num>
            <m:den>
              <m:r>
                <m:rPr>
                  <m:sty m:val="p"/>
                </m:rPr>
                <w:rPr>
                  <w:rFonts w:ascii="Cambria Math" w:eastAsia="Calibri" w:hAnsi="Cambria Math" w:cs="Times New Roman"/>
                  <w:sz w:val="24"/>
                  <w:szCs w:val="24"/>
                </w:rPr>
                <m:t>1+1.658 (0,01)</m:t>
              </m:r>
            </m:den>
          </m:f>
        </m:oMath>
      </m:oMathPara>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n</m:t>
          </m:r>
          <m:r>
            <m:rPr>
              <m:sty m:val="p"/>
            </m:rPr>
            <w:rPr>
              <w:rFonts w:ascii="Cambria Math" w:eastAsia="Calibri" w:hAnsi="Cambria Math" w:cs="Times New Roman"/>
              <w:sz w:val="24"/>
              <w:szCs w:val="24"/>
            </w:rPr>
            <m:t xml:space="preserve">=95 </m:t>
          </m:r>
        </m:oMath>
      </m:oMathPara>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Keterangan: </w:t>
      </w:r>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n </w:t>
      </w:r>
      <w:r w:rsidRPr="0081543C">
        <w:rPr>
          <w:rFonts w:ascii="Times New Roman" w:eastAsia="Calibri" w:hAnsi="Times New Roman" w:cs="Times New Roman"/>
          <w:sz w:val="24"/>
          <w:szCs w:val="24"/>
        </w:rPr>
        <w:tab/>
        <w:t xml:space="preserve">= jumlah sampel yang diperlukan </w:t>
      </w:r>
    </w:p>
    <w:p w:rsidR="00D81ACC" w:rsidRPr="0081543C" w:rsidRDefault="00D81ACC" w:rsidP="0006614B">
      <w:pPr>
        <w:pStyle w:val="ListParagraph"/>
        <w:spacing w:before="240" w:after="240" w:line="240" w:lineRule="auto"/>
        <w:ind w:left="0"/>
        <w:rPr>
          <w:rFonts w:ascii="Times New Roman" w:eastAsia="Calibri" w:hAnsi="Times New Roman" w:cs="Times New Roman"/>
          <w:sz w:val="24"/>
          <w:szCs w:val="24"/>
        </w:rPr>
      </w:pPr>
      <w:r w:rsidRPr="0081543C">
        <w:rPr>
          <w:rFonts w:ascii="Times New Roman" w:eastAsia="Calibri" w:hAnsi="Times New Roman" w:cs="Times New Roman"/>
          <w:sz w:val="24"/>
          <w:szCs w:val="24"/>
        </w:rPr>
        <w:t>N</w:t>
      </w:r>
      <w:r w:rsidRPr="0081543C">
        <w:rPr>
          <w:rFonts w:ascii="Times New Roman" w:eastAsia="Calibri" w:hAnsi="Times New Roman" w:cs="Times New Roman"/>
          <w:sz w:val="24"/>
          <w:szCs w:val="24"/>
        </w:rPr>
        <w:tab/>
        <w:t xml:space="preserve">= jumlah populasi </w:t>
      </w:r>
    </w:p>
    <w:p w:rsidR="00D81ACC" w:rsidRPr="0081543C" w:rsidRDefault="00D81ACC" w:rsidP="0006614B">
      <w:pPr>
        <w:pStyle w:val="ListParagraph"/>
        <w:spacing w:before="240" w:after="240" w:line="240" w:lineRule="auto"/>
        <w:ind w:left="0"/>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e </w:t>
      </w:r>
      <w:r w:rsidRPr="0081543C">
        <w:rPr>
          <w:rFonts w:ascii="Times New Roman" w:eastAsia="Calibri" w:hAnsi="Times New Roman" w:cs="Times New Roman"/>
          <w:sz w:val="24"/>
          <w:szCs w:val="24"/>
        </w:rPr>
        <w:tab/>
        <w:t>= tingkat kesalahan sampel (sampling error), sebesar 10%</w:t>
      </w:r>
    </w:p>
    <w:p w:rsidR="00D81ACC" w:rsidRPr="0081543C" w:rsidRDefault="00D81ACC" w:rsidP="0006614B">
      <w:pPr>
        <w:pStyle w:val="ListParagraph"/>
        <w:spacing w:before="240" w:after="240" w:line="240" w:lineRule="auto"/>
        <w:ind w:left="0"/>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sehingga</w:t>
      </w:r>
      <w:proofErr w:type="gramEnd"/>
      <w:r w:rsidRPr="0081543C">
        <w:rPr>
          <w:rFonts w:ascii="Times New Roman" w:eastAsia="Calibri" w:hAnsi="Times New Roman" w:cs="Times New Roman"/>
          <w:sz w:val="24"/>
          <w:szCs w:val="24"/>
        </w:rPr>
        <w:t xml:space="preserve"> sampel yang digunakan dalam penelitian ini sebesar 95 responden. </w:t>
      </w:r>
    </w:p>
    <w:p w:rsidR="0006614B" w:rsidRPr="0081543C" w:rsidRDefault="00D81ACC" w:rsidP="0006614B">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Definisi Operasional </w:t>
      </w:r>
    </w:p>
    <w:p w:rsidR="0006614B" w:rsidRPr="0081543C" w:rsidRDefault="00D81ACC" w:rsidP="0006614B">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 xml:space="preserve">Pembiayaan BMT </w:t>
      </w:r>
    </w:p>
    <w:p w:rsidR="00111DA1" w:rsidRPr="0081543C" w:rsidRDefault="00D81ACC" w:rsidP="0006614B">
      <w:pPr>
        <w:pStyle w:val="ListParagraph"/>
        <w:spacing w:before="240" w:after="240" w:line="240" w:lineRule="auto"/>
        <w:ind w:left="0" w:firstLine="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Pembiayaan mikro syariah merupakan salah satu kegiatan BMT dalam bentuk pemberian dana untuk memenuhi kebutuhan pihak – pihak yang kurang dalam hal permodalan (Purwanti</w:t>
      </w:r>
      <w:proofErr w:type="gramStart"/>
      <w:r w:rsidRPr="0081543C">
        <w:rPr>
          <w:rFonts w:ascii="Times New Roman" w:eastAsia="Calibri" w:hAnsi="Times New Roman" w:cs="Times New Roman"/>
          <w:sz w:val="24"/>
          <w:szCs w:val="24"/>
        </w:rPr>
        <w:t>,2017</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Variabel pembiayaan BMT pada penelitian ini disingkat PB tidak dibatasi pada pembiayaan tertentu saja, namun pada semua akad pembiayaan.</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Variabel pembayaan BMT dapat diukur menggunakan indikator persyaratan, biaya peminjaman, ja</w:t>
      </w:r>
      <w:r w:rsidR="0006614B" w:rsidRPr="0081543C">
        <w:rPr>
          <w:rFonts w:ascii="Times New Roman" w:eastAsia="Calibri" w:hAnsi="Times New Roman" w:cs="Times New Roman"/>
          <w:sz w:val="24"/>
          <w:szCs w:val="24"/>
        </w:rPr>
        <w:t>ngka waktu angsuran dan agunan.</w:t>
      </w:r>
      <w:proofErr w:type="gramEnd"/>
    </w:p>
    <w:p w:rsidR="00111DA1" w:rsidRPr="0081543C" w:rsidRDefault="00D81ACC" w:rsidP="00111DA1">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Pembinaan Usaha</w:t>
      </w:r>
    </w:p>
    <w:p w:rsidR="00111DA1" w:rsidRPr="0081543C" w:rsidRDefault="000C6428" w:rsidP="00111DA1">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Pembinaan usaha merupakan salah satu kegiatan BMT yang diperlukan pelaku usaha agar usaha yang dijalankan bisa berjalan dengan baik.</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Untuk mengukur variabel pembinaan usaha, maka peneliti menggunakan indikator pendampingan, pengawasan dan solusi yang dib</w:t>
      </w:r>
      <w:r w:rsidR="00111DA1" w:rsidRPr="0081543C">
        <w:rPr>
          <w:rFonts w:ascii="Times New Roman" w:eastAsia="Calibri" w:hAnsi="Times New Roman" w:cs="Times New Roman"/>
          <w:sz w:val="24"/>
          <w:szCs w:val="24"/>
        </w:rPr>
        <w:t>erikan oleh lembaga BMT.</w:t>
      </w:r>
      <w:proofErr w:type="gramEnd"/>
    </w:p>
    <w:p w:rsidR="00111DA1" w:rsidRPr="0081543C" w:rsidRDefault="000C6428" w:rsidP="00111DA1">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Perkembangan Usaha</w:t>
      </w:r>
    </w:p>
    <w:p w:rsidR="00111DA1" w:rsidRPr="0081543C" w:rsidRDefault="000C6428" w:rsidP="00111DA1">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Perkembangan usaha merupakan kondisi dimana anggota BMT merasa bahwa usahanya semakin berkembang menjadi lebih baik dari sebelumnya menuju kearah puncak kesuksesan (Prastiawati dan Darma, 2016).</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Untuk mengukur variabel perkembangan usaha, maka dapat diukur dengan menggunakan indikator peningkatan jumlah pendapatan, laba, nilai penjualan, pelanggan, barang terjual dan perluasan usaha selama jangka waktu tertentu.</w:t>
      </w:r>
      <w:proofErr w:type="gramEnd"/>
      <w:r w:rsidRPr="0081543C">
        <w:rPr>
          <w:rFonts w:ascii="Times New Roman" w:eastAsia="Calibri" w:hAnsi="Times New Roman" w:cs="Times New Roman"/>
          <w:sz w:val="24"/>
          <w:szCs w:val="24"/>
        </w:rPr>
        <w:t xml:space="preserve"> </w:t>
      </w:r>
    </w:p>
    <w:p w:rsidR="00111DA1" w:rsidRPr="0081543C" w:rsidRDefault="000C6428" w:rsidP="00111DA1">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Peningkatan Kesejahteraan</w:t>
      </w:r>
    </w:p>
    <w:p w:rsidR="00111DA1" w:rsidRPr="0081543C" w:rsidRDefault="000C6428" w:rsidP="00111DA1">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Peningkatan kesejahteraan adalah kondisi dimana anggota BMT merasa bahwa standart kebutuhan fisik minimumnya telah terpenuhi dan mengalami peningkatan termasuk kebutuhan psikis dan sosial serta mampu menjalankan fungsi individu dan sosialnya lebih baik dari sebelumnya (Prastiawati dan Darma, 2016).</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 xml:space="preserve">Untuk mengukur variabel peningkatan kesejahteraan dapat diukur menggunakan indikator pemenuhan kebutuhan pokok, kebutuhan tambahan, kebutuhan </w:t>
      </w:r>
      <w:r w:rsidRPr="0081543C">
        <w:rPr>
          <w:rFonts w:ascii="Times New Roman" w:eastAsia="Calibri" w:hAnsi="Times New Roman" w:cs="Times New Roman"/>
          <w:sz w:val="24"/>
          <w:szCs w:val="24"/>
        </w:rPr>
        <w:lastRenderedPageBreak/>
        <w:t>pendidikan, kebutuhan kesehatan, kebutuhan social, kebutuhan investasi dan kebutuhan spiritual.</w:t>
      </w:r>
      <w:proofErr w:type="gramEnd"/>
      <w:r w:rsidRPr="0081543C">
        <w:rPr>
          <w:rFonts w:ascii="Times New Roman" w:eastAsia="Calibri" w:hAnsi="Times New Roman" w:cs="Times New Roman"/>
          <w:sz w:val="24"/>
          <w:szCs w:val="24"/>
        </w:rPr>
        <w:t xml:space="preserve"> </w:t>
      </w:r>
    </w:p>
    <w:p w:rsidR="00111DA1" w:rsidRPr="0081543C" w:rsidRDefault="000C6428" w:rsidP="00111DA1">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Teknik dan Metode Analisis Data</w:t>
      </w:r>
    </w:p>
    <w:p w:rsidR="00111DA1" w:rsidRPr="0081543C" w:rsidRDefault="000D3DD1" w:rsidP="00111DA1">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Metode</w:t>
      </w:r>
      <w:r w:rsidR="000C6428" w:rsidRPr="0081543C">
        <w:rPr>
          <w:rFonts w:ascii="Times New Roman" w:eastAsia="Calibri" w:hAnsi="Times New Roman" w:cs="Times New Roman"/>
          <w:sz w:val="24"/>
          <w:szCs w:val="24"/>
        </w:rPr>
        <w:t xml:space="preserve"> analisis data yang digunakan dalam penelitian ini adalah </w:t>
      </w:r>
      <w:r w:rsidR="000C6428" w:rsidRPr="0081543C">
        <w:rPr>
          <w:rFonts w:ascii="Times New Roman" w:eastAsia="Calibri" w:hAnsi="Times New Roman" w:cs="Times New Roman"/>
          <w:i/>
          <w:sz w:val="24"/>
          <w:szCs w:val="24"/>
        </w:rPr>
        <w:t>Structural Equation Modeling</w:t>
      </w:r>
      <w:r w:rsidR="000C6428" w:rsidRPr="0081543C">
        <w:rPr>
          <w:rFonts w:ascii="Times New Roman" w:eastAsia="Calibri" w:hAnsi="Times New Roman" w:cs="Times New Roman"/>
          <w:sz w:val="24"/>
          <w:szCs w:val="24"/>
        </w:rPr>
        <w:t xml:space="preserve"> (SEM).</w:t>
      </w:r>
      <w:proofErr w:type="gramEnd"/>
      <w:r w:rsidRPr="0081543C">
        <w:rPr>
          <w:rFonts w:ascii="Times New Roman" w:hAnsi="Times New Roman" w:cs="Times New Roman"/>
          <w:sz w:val="24"/>
          <w:szCs w:val="24"/>
        </w:rPr>
        <w:t xml:space="preserve"> </w:t>
      </w:r>
      <w:proofErr w:type="gramStart"/>
      <w:r w:rsidRPr="0081543C">
        <w:rPr>
          <w:rFonts w:ascii="Times New Roman" w:eastAsia="Calibri" w:hAnsi="Times New Roman" w:cs="Times New Roman"/>
          <w:sz w:val="24"/>
          <w:szCs w:val="24"/>
        </w:rPr>
        <w:t>SEM merupakan perkembangan dari beberapa keterbatasan analisis multivariate (Mustofa EQ dan Wijaya, 2012).</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Dengan menggunakan SEM, tidak hanya hubungan kausalitas pada variabel atau konstruk yang diamati bisa terdeteksi tetapi komponen-komponen yang berkonstribusi terhadap pembentukan konstruk itu sendiri dapat ditentukan besarannya.</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Sehingga hubungan kasualitas diantara variabel atau konstruk yang sedang diteliti menjadi lebih informatif, lengkap dan akurat (Sanusi, 2011).</w:t>
      </w:r>
      <w:proofErr w:type="gramEnd"/>
      <w:r w:rsidRPr="0081543C">
        <w:rPr>
          <w:rFonts w:ascii="Times New Roman" w:eastAsia="Calibri" w:hAnsi="Times New Roman" w:cs="Times New Roman"/>
          <w:sz w:val="24"/>
          <w:szCs w:val="24"/>
        </w:rPr>
        <w:t xml:space="preserve"> Teknik analisis SEM dalam penelitian ini dibantu dengan menggunakan </w:t>
      </w:r>
      <w:r w:rsidRPr="0081543C">
        <w:rPr>
          <w:rFonts w:ascii="Times New Roman" w:eastAsia="Calibri" w:hAnsi="Times New Roman" w:cs="Times New Roman"/>
          <w:i/>
          <w:sz w:val="24"/>
          <w:szCs w:val="24"/>
        </w:rPr>
        <w:t xml:space="preserve">software smart </w:t>
      </w:r>
      <w:r w:rsidRPr="0081543C">
        <w:rPr>
          <w:rFonts w:ascii="Times New Roman" w:eastAsia="Calibri" w:hAnsi="Times New Roman" w:cs="Times New Roman"/>
          <w:sz w:val="24"/>
          <w:szCs w:val="24"/>
        </w:rPr>
        <w:t xml:space="preserve">PLS versi 3.0. </w:t>
      </w:r>
    </w:p>
    <w:p w:rsidR="00111DA1" w:rsidRPr="0081543C" w:rsidRDefault="000D3DD1" w:rsidP="00111DA1">
      <w:pPr>
        <w:pStyle w:val="ListParagraph"/>
        <w:spacing w:before="240" w:after="240" w:line="240" w:lineRule="auto"/>
        <w:ind w:left="0" w:firstLine="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Pengujian dengan teknik analisis menggunakan PLS adalah 1</w:t>
      </w:r>
      <w:proofErr w:type="gramStart"/>
      <w:r w:rsidRPr="0081543C">
        <w:rPr>
          <w:rFonts w:ascii="Times New Roman" w:eastAsia="Calibri" w:hAnsi="Times New Roman" w:cs="Times New Roman"/>
          <w:sz w:val="24"/>
          <w:szCs w:val="24"/>
        </w:rPr>
        <w:t>)  mengukur</w:t>
      </w:r>
      <w:proofErr w:type="gramEnd"/>
      <w:r w:rsidRPr="0081543C">
        <w:rPr>
          <w:rFonts w:ascii="Times New Roman" w:eastAsia="Calibri" w:hAnsi="Times New Roman" w:cs="Times New Roman"/>
          <w:sz w:val="24"/>
          <w:szCs w:val="24"/>
        </w:rPr>
        <w:t xml:space="preserve"> model (</w:t>
      </w:r>
      <w:r w:rsidRPr="0081543C">
        <w:rPr>
          <w:rFonts w:ascii="Times New Roman" w:eastAsia="Calibri" w:hAnsi="Times New Roman" w:cs="Times New Roman"/>
          <w:i/>
          <w:sz w:val="24"/>
          <w:szCs w:val="24"/>
        </w:rPr>
        <w:t>Outer Model</w:t>
      </w:r>
      <w:r w:rsidRPr="0081543C">
        <w:rPr>
          <w:rFonts w:ascii="Times New Roman" w:eastAsia="Calibri" w:hAnsi="Times New Roman" w:cs="Times New Roman"/>
          <w:sz w:val="24"/>
          <w:szCs w:val="24"/>
        </w:rPr>
        <w:t>)</w:t>
      </w:r>
      <w:r w:rsidR="00137580" w:rsidRPr="0081543C">
        <w:rPr>
          <w:rFonts w:ascii="Times New Roman" w:eastAsia="Calibri" w:hAnsi="Times New Roman" w:cs="Times New Roman"/>
          <w:sz w:val="24"/>
          <w:szCs w:val="24"/>
        </w:rPr>
        <w:t>, dimana model pengukuran (</w:t>
      </w:r>
      <w:r w:rsidR="00137580" w:rsidRPr="0081543C">
        <w:rPr>
          <w:rFonts w:ascii="Times New Roman" w:eastAsia="Calibri" w:hAnsi="Times New Roman" w:cs="Times New Roman"/>
          <w:i/>
          <w:sz w:val="24"/>
          <w:szCs w:val="24"/>
        </w:rPr>
        <w:t>outer model</w:t>
      </w:r>
      <w:r w:rsidR="00137580" w:rsidRPr="0081543C">
        <w:rPr>
          <w:rFonts w:ascii="Times New Roman" w:eastAsia="Calibri" w:hAnsi="Times New Roman" w:cs="Times New Roman"/>
          <w:sz w:val="24"/>
          <w:szCs w:val="24"/>
        </w:rPr>
        <w:t xml:space="preserve">) menjelaskan tentang hubungan antara variabel laten dengan indikator, selain itu </w:t>
      </w:r>
      <w:r w:rsidR="00137580" w:rsidRPr="0081543C">
        <w:rPr>
          <w:rFonts w:ascii="Times New Roman" w:eastAsia="Calibri" w:hAnsi="Times New Roman" w:cs="Times New Roman"/>
          <w:i/>
          <w:sz w:val="24"/>
          <w:szCs w:val="24"/>
        </w:rPr>
        <w:t>outer model</w:t>
      </w:r>
      <w:r w:rsidR="00137580" w:rsidRPr="0081543C">
        <w:rPr>
          <w:rFonts w:ascii="Times New Roman" w:eastAsia="Calibri" w:hAnsi="Times New Roman" w:cs="Times New Roman"/>
          <w:sz w:val="24"/>
          <w:szCs w:val="24"/>
        </w:rPr>
        <w:t xml:space="preserve"> juga sering disebut sebagai </w:t>
      </w:r>
      <w:r w:rsidR="00137580" w:rsidRPr="0081543C">
        <w:rPr>
          <w:rFonts w:ascii="Times New Roman" w:eastAsia="Calibri" w:hAnsi="Times New Roman" w:cs="Times New Roman"/>
          <w:i/>
          <w:sz w:val="24"/>
          <w:szCs w:val="24"/>
        </w:rPr>
        <w:t>outer relation</w:t>
      </w:r>
      <w:r w:rsidR="00137580" w:rsidRPr="0081543C">
        <w:rPr>
          <w:rFonts w:ascii="Times New Roman" w:eastAsia="Calibri" w:hAnsi="Times New Roman" w:cs="Times New Roman"/>
          <w:sz w:val="24"/>
          <w:szCs w:val="24"/>
        </w:rPr>
        <w:t xml:space="preserve"> yang mendefinisikan bagaimana setiap indikattor berhubungan dengan variabel latennya (Mustofa dan Wijaya, 2012). </w:t>
      </w:r>
      <w:proofErr w:type="gramStart"/>
      <w:r w:rsidR="00137580" w:rsidRPr="0081543C">
        <w:rPr>
          <w:rFonts w:ascii="Times New Roman" w:eastAsia="Calibri" w:hAnsi="Times New Roman" w:cs="Times New Roman"/>
          <w:i/>
          <w:sz w:val="24"/>
          <w:szCs w:val="24"/>
        </w:rPr>
        <w:t>Outer model</w:t>
      </w:r>
      <w:r w:rsidR="00137580" w:rsidRPr="0081543C">
        <w:rPr>
          <w:rFonts w:ascii="Times New Roman" w:eastAsia="Calibri" w:hAnsi="Times New Roman" w:cs="Times New Roman"/>
          <w:sz w:val="24"/>
          <w:szCs w:val="24"/>
        </w:rPr>
        <w:t xml:space="preserve"> dapat dikur menggunakan dua uji yaitu uji validitas dan uji reliabilitas.</w:t>
      </w:r>
      <w:proofErr w:type="gramEnd"/>
      <w:r w:rsidR="00137580" w:rsidRPr="0081543C">
        <w:rPr>
          <w:rFonts w:ascii="Times New Roman" w:eastAsia="Calibri" w:hAnsi="Times New Roman" w:cs="Times New Roman"/>
          <w:sz w:val="24"/>
          <w:szCs w:val="24"/>
        </w:rPr>
        <w:t xml:space="preserve"> </w:t>
      </w:r>
      <w:proofErr w:type="gramStart"/>
      <w:r w:rsidR="00137580" w:rsidRPr="0081543C">
        <w:rPr>
          <w:rFonts w:ascii="Times New Roman" w:eastAsia="Calibri" w:hAnsi="Times New Roman" w:cs="Times New Roman"/>
          <w:sz w:val="24"/>
          <w:szCs w:val="24"/>
        </w:rPr>
        <w:t>Untuk uji validitas itu sendiri juga dilakukan dengan dua pengujian yaitu uji validitas konvergen dan uji validitas diskriminan.</w:t>
      </w:r>
      <w:proofErr w:type="gramEnd"/>
      <w:r w:rsidR="00137580" w:rsidRPr="0081543C">
        <w:rPr>
          <w:rFonts w:ascii="Times New Roman" w:eastAsia="Calibri" w:hAnsi="Times New Roman" w:cs="Times New Roman"/>
          <w:sz w:val="24"/>
          <w:szCs w:val="24"/>
        </w:rPr>
        <w:t xml:space="preserve"> </w:t>
      </w:r>
    </w:p>
    <w:p w:rsidR="00802BDE" w:rsidRPr="0081543C" w:rsidRDefault="00137580" w:rsidP="00111DA1">
      <w:pPr>
        <w:pStyle w:val="ListParagraph"/>
        <w:spacing w:before="240" w:after="240" w:line="240" w:lineRule="auto"/>
        <w:ind w:left="0" w:firstLine="284"/>
        <w:jc w:val="both"/>
        <w:rPr>
          <w:rFonts w:ascii="Times New Roman" w:eastAsia="Calibri" w:hAnsi="Times New Roman" w:cs="Times New Roman"/>
          <w:bCs/>
          <w:sz w:val="24"/>
          <w:szCs w:val="24"/>
        </w:rPr>
      </w:pPr>
      <w:r w:rsidRPr="0081543C">
        <w:rPr>
          <w:rFonts w:ascii="Times New Roman" w:eastAsia="Calibri" w:hAnsi="Times New Roman" w:cs="Times New Roman"/>
          <w:sz w:val="24"/>
          <w:szCs w:val="24"/>
        </w:rPr>
        <w:t>2) Model Struktural (</w:t>
      </w:r>
      <w:r w:rsidRPr="0081543C">
        <w:rPr>
          <w:rFonts w:ascii="Times New Roman" w:eastAsia="Calibri" w:hAnsi="Times New Roman" w:cs="Times New Roman"/>
          <w:i/>
          <w:sz w:val="24"/>
          <w:szCs w:val="24"/>
        </w:rPr>
        <w:t>Inner Model</w:t>
      </w:r>
      <w:r w:rsidRPr="0081543C">
        <w:rPr>
          <w:rFonts w:ascii="Times New Roman" w:eastAsia="Calibri" w:hAnsi="Times New Roman" w:cs="Times New Roman"/>
          <w:sz w:val="24"/>
          <w:szCs w:val="24"/>
        </w:rPr>
        <w:t xml:space="preserve">). </w:t>
      </w:r>
      <w:r w:rsidRPr="0081543C">
        <w:rPr>
          <w:rFonts w:ascii="Times New Roman" w:eastAsia="Calibri" w:hAnsi="Times New Roman" w:cs="Times New Roman"/>
          <w:bCs/>
          <w:sz w:val="24"/>
          <w:szCs w:val="24"/>
          <w:lang w:val="id-ID"/>
        </w:rPr>
        <w:t>Model struktural dalam PLS dievaluasi dengan menggunakan R² untuk variabel dependen, nilai koefisien path atau t-values tiap path untuk uji signifikasi antar konstruk dalam model struktural (Abdillah, 2015)</w:t>
      </w:r>
      <w:r w:rsidRPr="0081543C">
        <w:rPr>
          <w:rFonts w:ascii="Times New Roman" w:eastAsia="Calibri" w:hAnsi="Times New Roman" w:cs="Times New Roman"/>
          <w:bCs/>
          <w:sz w:val="24"/>
          <w:szCs w:val="24"/>
        </w:rPr>
        <w:t xml:space="preserve">. </w:t>
      </w:r>
      <w:proofErr w:type="gramStart"/>
      <w:r w:rsidRPr="0081543C">
        <w:rPr>
          <w:rFonts w:ascii="Times New Roman" w:eastAsia="Calibri" w:hAnsi="Times New Roman" w:cs="Times New Roman"/>
          <w:bCs/>
          <w:sz w:val="24"/>
          <w:szCs w:val="24"/>
        </w:rPr>
        <w:t>Dalam model structural ini dapat diukur dengan menggunakan dua uju yaitu uji Statistik T dan Uji Koefisien Determinan (R-Square).</w:t>
      </w:r>
      <w:proofErr w:type="gramEnd"/>
      <w:r w:rsidRPr="0081543C">
        <w:rPr>
          <w:rFonts w:ascii="Times New Roman" w:eastAsia="Calibri" w:hAnsi="Times New Roman" w:cs="Times New Roman"/>
          <w:bCs/>
          <w:sz w:val="24"/>
          <w:szCs w:val="24"/>
        </w:rPr>
        <w:t xml:space="preserve"> </w:t>
      </w:r>
    </w:p>
    <w:p w:rsidR="00351E24" w:rsidRPr="0081543C" w:rsidRDefault="00351E24" w:rsidP="00111DA1">
      <w:pPr>
        <w:pStyle w:val="ListParagraph"/>
        <w:spacing w:before="240" w:after="240" w:line="240" w:lineRule="auto"/>
        <w:ind w:left="0" w:firstLine="284"/>
        <w:jc w:val="both"/>
        <w:rPr>
          <w:rFonts w:ascii="Times New Roman" w:eastAsia="Calibri" w:hAnsi="Times New Roman" w:cs="Times New Roman"/>
          <w:sz w:val="24"/>
          <w:szCs w:val="24"/>
        </w:rPr>
      </w:pPr>
    </w:p>
    <w:p w:rsidR="00802BDE" w:rsidRPr="0081543C" w:rsidRDefault="00802BDE" w:rsidP="00111DA1">
      <w:pPr>
        <w:pStyle w:val="ListParagraph"/>
        <w:numPr>
          <w:ilvl w:val="0"/>
          <w:numId w:val="1"/>
        </w:numPr>
        <w:spacing w:before="240" w:after="240" w:line="240" w:lineRule="auto"/>
        <w:ind w:left="284" w:hanging="284"/>
        <w:jc w:val="both"/>
        <w:rPr>
          <w:rFonts w:ascii="Times New Roman" w:eastAsia="Calibri" w:hAnsi="Times New Roman" w:cs="Times New Roman"/>
          <w:b/>
          <w:sz w:val="24"/>
          <w:szCs w:val="24"/>
        </w:rPr>
      </w:pPr>
      <w:r w:rsidRPr="0081543C">
        <w:rPr>
          <w:rFonts w:ascii="Times New Roman" w:eastAsia="Calibri" w:hAnsi="Times New Roman" w:cs="Times New Roman"/>
          <w:b/>
          <w:bCs/>
          <w:sz w:val="24"/>
          <w:szCs w:val="24"/>
        </w:rPr>
        <w:t>HASIL DAN PEMBAHASAN</w:t>
      </w:r>
    </w:p>
    <w:p w:rsidR="00111DA1" w:rsidRPr="0081543C" w:rsidRDefault="00802BDE" w:rsidP="00111DA1">
      <w:pPr>
        <w:pStyle w:val="ListParagraph"/>
        <w:spacing w:before="240" w:after="240" w:line="240" w:lineRule="auto"/>
        <w:ind w:left="0"/>
        <w:jc w:val="both"/>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 xml:space="preserve">Gambaran Umum Objek Penelitian </w:t>
      </w:r>
    </w:p>
    <w:p w:rsidR="00111DA1" w:rsidRPr="0081543C" w:rsidRDefault="00802BDE" w:rsidP="00111DA1">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Objek yang digunakan dalam penelitian ini adalah lembaga keuangan Baitul Maal wat Tamwil (BMT) di Kabupaten Ponorogo.</w:t>
      </w:r>
      <w:proofErr w:type="gramEnd"/>
      <w:r w:rsidRPr="0081543C">
        <w:rPr>
          <w:rFonts w:ascii="Times New Roman" w:eastAsia="Calibri" w:hAnsi="Times New Roman" w:cs="Times New Roman"/>
          <w:sz w:val="24"/>
          <w:szCs w:val="24"/>
        </w:rPr>
        <w:t xml:space="preserve"> BMT yang </w:t>
      </w:r>
      <w:proofErr w:type="gramStart"/>
      <w:r w:rsidRPr="0081543C">
        <w:rPr>
          <w:rFonts w:ascii="Times New Roman" w:eastAsia="Calibri" w:hAnsi="Times New Roman" w:cs="Times New Roman"/>
          <w:sz w:val="24"/>
          <w:szCs w:val="24"/>
        </w:rPr>
        <w:t>akan</w:t>
      </w:r>
      <w:proofErr w:type="gramEnd"/>
      <w:r w:rsidRPr="0081543C">
        <w:rPr>
          <w:rFonts w:ascii="Times New Roman" w:eastAsia="Calibri" w:hAnsi="Times New Roman" w:cs="Times New Roman"/>
          <w:sz w:val="24"/>
          <w:szCs w:val="24"/>
        </w:rPr>
        <w:t xml:space="preserve"> dijadikan objek dalam penelitian ini adalah BMT yang sudah berkembang dengan memiliki kantor cabang yang tersebar dibeberapa titik di daerah Kabupaten Ponorogo dan merupakan BMT yang dikelola oleh lembaga Kemuhammadiyahan Ponorogo. </w:t>
      </w:r>
      <w:proofErr w:type="gramStart"/>
      <w:r w:rsidR="00761CC1" w:rsidRPr="0081543C">
        <w:rPr>
          <w:rFonts w:ascii="Times New Roman" w:eastAsia="Calibri" w:hAnsi="Times New Roman" w:cs="Times New Roman"/>
          <w:sz w:val="24"/>
          <w:szCs w:val="24"/>
        </w:rPr>
        <w:t>Kuisioner yang disebar oleh peneliti berjumlah 95 eksemplar.</w:t>
      </w:r>
      <w:proofErr w:type="gramEnd"/>
      <w:r w:rsidR="00761CC1" w:rsidRPr="0081543C">
        <w:rPr>
          <w:rFonts w:ascii="Times New Roman" w:eastAsia="Calibri" w:hAnsi="Times New Roman" w:cs="Times New Roman"/>
          <w:sz w:val="24"/>
          <w:szCs w:val="24"/>
        </w:rPr>
        <w:t xml:space="preserve"> </w:t>
      </w:r>
      <w:proofErr w:type="gramStart"/>
      <w:r w:rsidR="00761CC1" w:rsidRPr="0081543C">
        <w:rPr>
          <w:rFonts w:ascii="Times New Roman" w:eastAsia="Calibri" w:hAnsi="Times New Roman" w:cs="Times New Roman"/>
          <w:sz w:val="24"/>
          <w:szCs w:val="24"/>
        </w:rPr>
        <w:t>Dari kuisioner yang telah disebar peneliti menerima 95 eksemplar atau dengan tingkat pengembalian 100% dan dapat diolah oleh peneliti.</w:t>
      </w:r>
      <w:proofErr w:type="gramEnd"/>
      <w:r w:rsidR="00761CC1" w:rsidRPr="0081543C">
        <w:rPr>
          <w:rFonts w:ascii="Times New Roman" w:eastAsia="Calibri" w:hAnsi="Times New Roman" w:cs="Times New Roman"/>
          <w:sz w:val="24"/>
          <w:szCs w:val="24"/>
        </w:rPr>
        <w:t xml:space="preserve"> </w:t>
      </w:r>
    </w:p>
    <w:p w:rsidR="00111DA1" w:rsidRPr="0081543C" w:rsidRDefault="00761CC1" w:rsidP="00111DA1">
      <w:pPr>
        <w:pStyle w:val="ListParagraph"/>
        <w:spacing w:before="240" w:after="240" w:line="240" w:lineRule="auto"/>
        <w:ind w:left="0"/>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Analisis Data dan Uji Hipotesis</w:t>
      </w:r>
    </w:p>
    <w:p w:rsidR="00111DA1" w:rsidRPr="0081543C" w:rsidRDefault="00761CC1" w:rsidP="00BA0FBE">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 xml:space="preserve">Dalam analisis data menggunakan metode analisis </w:t>
      </w:r>
      <w:r w:rsidR="00FA695F" w:rsidRPr="0081543C">
        <w:rPr>
          <w:rFonts w:ascii="Times New Roman" w:eastAsia="Calibri" w:hAnsi="Times New Roman" w:cs="Times New Roman"/>
          <w:sz w:val="24"/>
          <w:szCs w:val="24"/>
        </w:rPr>
        <w:t xml:space="preserve">SEM dengan software PLS dilakukan dengan pengujian </w:t>
      </w:r>
      <w:r w:rsidR="00FA695F" w:rsidRPr="0081543C">
        <w:rPr>
          <w:rFonts w:ascii="Times New Roman" w:eastAsia="Calibri" w:hAnsi="Times New Roman" w:cs="Times New Roman"/>
          <w:i/>
          <w:sz w:val="24"/>
          <w:szCs w:val="24"/>
        </w:rPr>
        <w:t>Outer Model</w:t>
      </w:r>
      <w:r w:rsidR="00FA695F" w:rsidRPr="0081543C">
        <w:rPr>
          <w:rFonts w:ascii="Times New Roman" w:eastAsia="Calibri" w:hAnsi="Times New Roman" w:cs="Times New Roman"/>
          <w:sz w:val="24"/>
          <w:szCs w:val="24"/>
        </w:rPr>
        <w:t xml:space="preserve"> dan </w:t>
      </w:r>
      <w:r w:rsidR="00FA695F" w:rsidRPr="0081543C">
        <w:rPr>
          <w:rFonts w:ascii="Times New Roman" w:eastAsia="Calibri" w:hAnsi="Times New Roman" w:cs="Times New Roman"/>
          <w:i/>
          <w:sz w:val="24"/>
          <w:szCs w:val="24"/>
        </w:rPr>
        <w:t>Inner Model</w:t>
      </w:r>
      <w:r w:rsidR="00FA695F" w:rsidRPr="0081543C">
        <w:rPr>
          <w:rFonts w:ascii="Times New Roman" w:eastAsia="Calibri" w:hAnsi="Times New Roman" w:cs="Times New Roman"/>
          <w:sz w:val="24"/>
          <w:szCs w:val="24"/>
        </w:rPr>
        <w:t>.</w:t>
      </w:r>
      <w:proofErr w:type="gramEnd"/>
      <w:r w:rsidR="00FA695F" w:rsidRPr="0081543C">
        <w:rPr>
          <w:rFonts w:ascii="Times New Roman" w:eastAsia="Calibri" w:hAnsi="Times New Roman" w:cs="Times New Roman"/>
          <w:sz w:val="24"/>
          <w:szCs w:val="24"/>
        </w:rPr>
        <w:t xml:space="preserve"> </w:t>
      </w:r>
      <w:proofErr w:type="gramStart"/>
      <w:r w:rsidR="00FA695F" w:rsidRPr="0081543C">
        <w:rPr>
          <w:rFonts w:ascii="Times New Roman" w:eastAsia="Calibri" w:hAnsi="Times New Roman" w:cs="Times New Roman"/>
          <w:sz w:val="24"/>
          <w:szCs w:val="24"/>
        </w:rPr>
        <w:t xml:space="preserve">Untuk pengukuran </w:t>
      </w:r>
      <w:r w:rsidR="00FA695F" w:rsidRPr="0081543C">
        <w:rPr>
          <w:rFonts w:ascii="Times New Roman" w:eastAsia="Calibri" w:hAnsi="Times New Roman" w:cs="Times New Roman"/>
          <w:i/>
          <w:sz w:val="24"/>
          <w:szCs w:val="24"/>
        </w:rPr>
        <w:t>Outer model</w:t>
      </w:r>
      <w:r w:rsidR="00FA695F" w:rsidRPr="0081543C">
        <w:rPr>
          <w:rFonts w:ascii="Times New Roman" w:eastAsia="Calibri" w:hAnsi="Times New Roman" w:cs="Times New Roman"/>
          <w:sz w:val="24"/>
          <w:szCs w:val="24"/>
        </w:rPr>
        <w:t xml:space="preserve"> dapat dilakukan dengan uji validitas dan uji reliabilitas.</w:t>
      </w:r>
      <w:proofErr w:type="gramEnd"/>
      <w:r w:rsidR="00FA695F" w:rsidRPr="0081543C">
        <w:rPr>
          <w:rFonts w:ascii="Times New Roman" w:eastAsia="Calibri" w:hAnsi="Times New Roman" w:cs="Times New Roman"/>
          <w:sz w:val="24"/>
          <w:szCs w:val="24"/>
        </w:rPr>
        <w:t xml:space="preserve"> </w:t>
      </w:r>
      <w:proofErr w:type="gramStart"/>
      <w:r w:rsidR="00FA695F" w:rsidRPr="0081543C">
        <w:rPr>
          <w:rFonts w:ascii="Times New Roman" w:eastAsia="Calibri" w:hAnsi="Times New Roman" w:cs="Times New Roman"/>
          <w:sz w:val="24"/>
          <w:szCs w:val="24"/>
        </w:rPr>
        <w:t>Pengujian validitas dapat dilakukan dengan validitas konvergen dan validitas diskriminan.</w:t>
      </w:r>
      <w:proofErr w:type="gramEnd"/>
      <w:r w:rsidR="00111DA1" w:rsidRPr="0081543C">
        <w:rPr>
          <w:rFonts w:ascii="Times New Roman" w:eastAsia="Calibri" w:hAnsi="Times New Roman" w:cs="Times New Roman"/>
          <w:b/>
          <w:i/>
          <w:sz w:val="24"/>
          <w:szCs w:val="24"/>
        </w:rPr>
        <w:br w:type="page"/>
      </w:r>
    </w:p>
    <w:p w:rsidR="00761CC1" w:rsidRPr="0081543C" w:rsidRDefault="009D7999" w:rsidP="00111DA1">
      <w:pPr>
        <w:pStyle w:val="ListParagraph"/>
        <w:spacing w:before="240" w:after="240" w:line="240" w:lineRule="auto"/>
        <w:ind w:left="0"/>
        <w:jc w:val="both"/>
        <w:rPr>
          <w:rFonts w:ascii="Times New Roman" w:eastAsia="Calibri" w:hAnsi="Times New Roman" w:cs="Times New Roman"/>
          <w:sz w:val="24"/>
          <w:szCs w:val="24"/>
        </w:rPr>
      </w:pPr>
      <w:r w:rsidRPr="0081543C">
        <w:rPr>
          <w:rFonts w:ascii="Times New Roman" w:eastAsia="Calibri" w:hAnsi="Times New Roman" w:cs="Times New Roman"/>
          <w:b/>
          <w:i/>
          <w:sz w:val="24"/>
          <w:szCs w:val="24"/>
        </w:rPr>
        <w:lastRenderedPageBreak/>
        <w:t>Outer Loading</w:t>
      </w:r>
      <w:r w:rsidR="00FA695F" w:rsidRPr="0081543C">
        <w:rPr>
          <w:rFonts w:ascii="Times New Roman" w:eastAsia="Calibri" w:hAnsi="Times New Roman" w:cs="Times New Roman"/>
          <w:b/>
          <w:i/>
          <w:sz w:val="24"/>
          <w:szCs w:val="24"/>
        </w:rPr>
        <w:t xml:space="preserve"> </w:t>
      </w:r>
    </w:p>
    <w:p w:rsidR="00FA695F" w:rsidRPr="0081543C" w:rsidRDefault="00FA695F" w:rsidP="00802BDE">
      <w:pPr>
        <w:pStyle w:val="ListParagraph"/>
        <w:spacing w:before="240" w:after="240" w:line="240" w:lineRule="auto"/>
        <w:ind w:left="284"/>
        <w:jc w:val="both"/>
        <w:rPr>
          <w:rFonts w:ascii="Times New Roman" w:eastAsia="Calibri" w:hAnsi="Times New Roman" w:cs="Times New Roman"/>
          <w:sz w:val="24"/>
          <w:szCs w:val="24"/>
        </w:rPr>
      </w:pPr>
      <w:r w:rsidRPr="0081543C">
        <w:rPr>
          <w:rFonts w:ascii="Times New Roman" w:eastAsia="Calibri" w:hAnsi="Times New Roman" w:cs="Times New Roman"/>
          <w:noProof/>
          <w:sz w:val="24"/>
          <w:szCs w:val="24"/>
        </w:rPr>
        <w:drawing>
          <wp:inline distT="0" distB="0" distL="0" distR="0" wp14:anchorId="50357228" wp14:editId="2D693DCD">
            <wp:extent cx="4761186" cy="2911366"/>
            <wp:effectExtent l="0" t="0" r="1905" b="3810"/>
            <wp:docPr id="1" name="Picture 1" descr="E:\SKRIPSI\olah data 95\data yang dipakai\tika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SKRIPSI\olah data 95\data yang dipakai\tika 9.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988" cy="2917360"/>
                    </a:xfrm>
                    <a:prstGeom prst="rect">
                      <a:avLst/>
                    </a:prstGeom>
                    <a:noFill/>
                    <a:ln>
                      <a:noFill/>
                    </a:ln>
                  </pic:spPr>
                </pic:pic>
              </a:graphicData>
            </a:graphic>
          </wp:inline>
        </w:drawing>
      </w:r>
    </w:p>
    <w:p w:rsidR="00BA0FBE" w:rsidRPr="0081543C" w:rsidRDefault="00FA695F" w:rsidP="00351E24">
      <w:pPr>
        <w:pStyle w:val="ListParagraph"/>
        <w:spacing w:before="240" w:after="240" w:line="240" w:lineRule="auto"/>
        <w:jc w:val="center"/>
        <w:rPr>
          <w:rFonts w:ascii="Times New Roman" w:eastAsia="Calibri" w:hAnsi="Times New Roman" w:cs="Times New Roman"/>
          <w:b/>
          <w:sz w:val="24"/>
          <w:szCs w:val="24"/>
        </w:rPr>
      </w:pPr>
      <w:proofErr w:type="gramStart"/>
      <w:r w:rsidRPr="0081543C">
        <w:rPr>
          <w:rFonts w:ascii="Times New Roman" w:eastAsia="Calibri" w:hAnsi="Times New Roman" w:cs="Times New Roman"/>
          <w:b/>
          <w:sz w:val="24"/>
          <w:szCs w:val="24"/>
        </w:rPr>
        <w:t>Gambar 1.</w:t>
      </w:r>
      <w:proofErr w:type="gramEnd"/>
      <w:r w:rsidRPr="0081543C">
        <w:rPr>
          <w:rFonts w:ascii="Times New Roman" w:eastAsia="Calibri" w:hAnsi="Times New Roman" w:cs="Times New Roman"/>
          <w:b/>
          <w:sz w:val="24"/>
          <w:szCs w:val="24"/>
        </w:rPr>
        <w:t xml:space="preserve"> Hasil Uji Validitas Konvergen</w:t>
      </w:r>
    </w:p>
    <w:p w:rsidR="00BA0FBE" w:rsidRPr="0081543C" w:rsidRDefault="00BA0FBE" w:rsidP="00BA0FBE">
      <w:pPr>
        <w:pStyle w:val="ListParagraph"/>
        <w:spacing w:before="240" w:after="240" w:line="240" w:lineRule="auto"/>
        <w:ind w:left="0" w:firstLine="284"/>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Pada gambar 1.</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terdapat</w:t>
      </w:r>
      <w:proofErr w:type="gramEnd"/>
      <w:r w:rsidRPr="0081543C">
        <w:rPr>
          <w:rFonts w:ascii="Times New Roman" w:eastAsia="Calibri" w:hAnsi="Times New Roman" w:cs="Times New Roman"/>
          <w:sz w:val="24"/>
          <w:szCs w:val="24"/>
        </w:rPr>
        <w:t xml:space="preserve"> beberapa indikator yang dihapus karena memiliki nilai outer loading &lt; 0,5 sehingga indikator tersebut harus dihapuskan jika tidak maka akan merusak indikator lain yang sudah bagus. </w:t>
      </w:r>
      <w:proofErr w:type="gramStart"/>
      <w:r w:rsidRPr="0081543C">
        <w:rPr>
          <w:rFonts w:ascii="Times New Roman" w:eastAsia="Calibri" w:hAnsi="Times New Roman" w:cs="Times New Roman"/>
          <w:sz w:val="24"/>
          <w:szCs w:val="24"/>
        </w:rPr>
        <w:t>Indikator yang dihapuskan adalah indikator pada variabel peningkatan kesejahteraan (PK) yaitu pada PK 6, PK 7 dan PK 8.</w:t>
      </w:r>
      <w:proofErr w:type="gramEnd"/>
      <w:r w:rsidRPr="0081543C">
        <w:rPr>
          <w:rFonts w:ascii="Times New Roman" w:eastAsia="Calibri" w:hAnsi="Times New Roman" w:cs="Times New Roman"/>
          <w:sz w:val="24"/>
          <w:szCs w:val="24"/>
        </w:rPr>
        <w:t xml:space="preserve"> Indikator dinyatakan valid jika memiliki nilai outer loading dan nilai AVE &gt; 0</w:t>
      </w:r>
      <w:proofErr w:type="gramStart"/>
      <w:r w:rsidRPr="0081543C">
        <w:rPr>
          <w:rFonts w:ascii="Times New Roman" w:eastAsia="Calibri" w:hAnsi="Times New Roman" w:cs="Times New Roman"/>
          <w:sz w:val="24"/>
          <w:szCs w:val="24"/>
        </w:rPr>
        <w:t>,5</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Dari gambar 1 dapat disimpulkan bahwa semua variabel dinyatakan valid karena telah memenuhi uji validitas konvergen.</w:t>
      </w:r>
      <w:proofErr w:type="gramEnd"/>
    </w:p>
    <w:p w:rsidR="00BA0FBE" w:rsidRPr="0081543C" w:rsidRDefault="00BA0FBE" w:rsidP="00BA0FBE">
      <w:pPr>
        <w:pStyle w:val="ListParagraph"/>
        <w:spacing w:before="240" w:after="240" w:line="240" w:lineRule="auto"/>
        <w:ind w:left="0" w:firstLine="284"/>
        <w:jc w:val="both"/>
        <w:rPr>
          <w:rFonts w:ascii="Times New Roman" w:eastAsia="Calibri" w:hAnsi="Times New Roman" w:cs="Times New Roman"/>
          <w:sz w:val="24"/>
          <w:szCs w:val="24"/>
        </w:rPr>
      </w:pPr>
    </w:p>
    <w:p w:rsidR="00BA0FBE" w:rsidRPr="0081543C" w:rsidRDefault="00BA0FBE" w:rsidP="00BA0FBE">
      <w:pPr>
        <w:pStyle w:val="ListParagraph"/>
        <w:spacing w:before="240" w:after="0" w:line="240" w:lineRule="auto"/>
        <w:ind w:left="284"/>
        <w:jc w:val="center"/>
        <w:rPr>
          <w:rFonts w:ascii="Times New Roman" w:eastAsia="Calibri" w:hAnsi="Times New Roman" w:cs="Times New Roman"/>
          <w:b/>
          <w:sz w:val="24"/>
          <w:szCs w:val="24"/>
        </w:rPr>
      </w:pPr>
      <w:proofErr w:type="gramStart"/>
      <w:r w:rsidRPr="0081543C">
        <w:rPr>
          <w:rFonts w:ascii="Times New Roman" w:eastAsia="Calibri" w:hAnsi="Times New Roman" w:cs="Times New Roman"/>
          <w:b/>
          <w:sz w:val="24"/>
          <w:szCs w:val="24"/>
        </w:rPr>
        <w:t>Tabel 1.</w:t>
      </w:r>
      <w:proofErr w:type="gramEnd"/>
    </w:p>
    <w:p w:rsidR="00BA0FBE" w:rsidRPr="0081543C" w:rsidRDefault="00BA0FBE" w:rsidP="00BA0FBE">
      <w:pPr>
        <w:pStyle w:val="ListParagraph"/>
        <w:spacing w:before="240" w:after="0" w:line="240" w:lineRule="auto"/>
        <w:ind w:left="284"/>
        <w:jc w:val="center"/>
        <w:rPr>
          <w:rFonts w:ascii="Times New Roman" w:eastAsia="Calibri" w:hAnsi="Times New Roman" w:cs="Times New Roman"/>
          <w:b/>
          <w:sz w:val="24"/>
          <w:szCs w:val="24"/>
        </w:rPr>
      </w:pPr>
      <w:r w:rsidRPr="0081543C">
        <w:rPr>
          <w:rFonts w:ascii="Times New Roman" w:eastAsia="Calibri" w:hAnsi="Times New Roman" w:cs="Times New Roman"/>
          <w:b/>
          <w:sz w:val="24"/>
          <w:szCs w:val="24"/>
        </w:rPr>
        <w:t>Validitas Diskriminan</w:t>
      </w:r>
    </w:p>
    <w:tbl>
      <w:tblPr>
        <w:tblStyle w:val="TableGrid"/>
        <w:tblW w:w="0" w:type="auto"/>
        <w:tblInd w:w="1147" w:type="dxa"/>
        <w:tblLook w:val="04A0" w:firstRow="1" w:lastRow="0" w:firstColumn="1" w:lastColumn="0" w:noHBand="0" w:noVBand="1"/>
      </w:tblPr>
      <w:tblGrid>
        <w:gridCol w:w="1843"/>
        <w:gridCol w:w="1276"/>
        <w:gridCol w:w="1276"/>
        <w:gridCol w:w="1275"/>
        <w:gridCol w:w="1148"/>
      </w:tblGrid>
      <w:tr w:rsidR="00BA0FBE" w:rsidRPr="0081543C" w:rsidTr="00622ACB">
        <w:trPr>
          <w:trHeight w:val="421"/>
        </w:trPr>
        <w:tc>
          <w:tcPr>
            <w:tcW w:w="1843" w:type="dxa"/>
            <w:noWrap/>
            <w:hideMark/>
          </w:tcPr>
          <w:p w:rsidR="00BA0FBE" w:rsidRPr="0081543C" w:rsidRDefault="00BA0FBE" w:rsidP="008A13C9">
            <w:pPr>
              <w:pStyle w:val="ListParagraph"/>
              <w:spacing w:before="240"/>
              <w:ind w:left="284"/>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 </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w:t>
            </w:r>
          </w:p>
        </w:tc>
        <w:tc>
          <w:tcPr>
            <w:tcW w:w="1275" w:type="dxa"/>
            <w:noWrap/>
            <w:hideMark/>
          </w:tcPr>
          <w:p w:rsidR="00BA0FBE" w:rsidRPr="0081543C" w:rsidRDefault="00BA0FBE" w:rsidP="008A13C9">
            <w:pPr>
              <w:pStyle w:val="ListParagraph"/>
              <w:spacing w:before="240"/>
              <w:ind w:left="284"/>
              <w:jc w:val="both"/>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w:t>
            </w:r>
          </w:p>
        </w:tc>
        <w:tc>
          <w:tcPr>
            <w:tcW w:w="1148" w:type="dxa"/>
            <w:noWrap/>
            <w:hideMark/>
          </w:tcPr>
          <w:p w:rsidR="00BA0FBE" w:rsidRPr="0081543C" w:rsidRDefault="00BA0FBE" w:rsidP="008A13C9">
            <w:pPr>
              <w:pStyle w:val="ListParagraph"/>
              <w:spacing w:before="240"/>
              <w:ind w:left="284"/>
              <w:jc w:val="both"/>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w:t>
            </w:r>
          </w:p>
        </w:tc>
      </w:tr>
      <w:tr w:rsidR="00BA0FBE" w:rsidRPr="0081543C" w:rsidTr="00622ACB">
        <w:trPr>
          <w:trHeight w:val="415"/>
        </w:trPr>
        <w:tc>
          <w:tcPr>
            <w:tcW w:w="1843" w:type="dxa"/>
            <w:noWrap/>
            <w:hideMark/>
          </w:tcPr>
          <w:p w:rsidR="00BA0FBE" w:rsidRPr="0081543C" w:rsidRDefault="00BA0FBE" w:rsidP="008A13C9">
            <w:pPr>
              <w:pStyle w:val="ListParagraph"/>
              <w:spacing w:before="240"/>
              <w:ind w:left="284"/>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w:t>
            </w:r>
          </w:p>
        </w:tc>
        <w:tc>
          <w:tcPr>
            <w:tcW w:w="1276" w:type="dxa"/>
            <w:shd w:val="clear" w:color="auto" w:fill="92D050"/>
            <w:noWrap/>
            <w:hideMark/>
          </w:tcPr>
          <w:p w:rsidR="00BA0FBE" w:rsidRPr="0081543C" w:rsidRDefault="00BA0FBE" w:rsidP="008A13C9">
            <w:pPr>
              <w:pStyle w:val="ListParagraph"/>
              <w:spacing w:before="240"/>
              <w:ind w:left="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0.726</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c>
          <w:tcPr>
            <w:tcW w:w="1275"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c>
          <w:tcPr>
            <w:tcW w:w="1148"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r>
      <w:tr w:rsidR="00BA0FBE" w:rsidRPr="0081543C" w:rsidTr="00622ACB">
        <w:trPr>
          <w:trHeight w:val="300"/>
        </w:trPr>
        <w:tc>
          <w:tcPr>
            <w:tcW w:w="1843" w:type="dxa"/>
            <w:noWrap/>
            <w:hideMark/>
          </w:tcPr>
          <w:p w:rsidR="00BA0FBE" w:rsidRPr="0081543C" w:rsidRDefault="00BA0FBE" w:rsidP="008A13C9">
            <w:pPr>
              <w:pStyle w:val="ListParagraph"/>
              <w:spacing w:before="240"/>
              <w:ind w:left="284"/>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0.653</w:t>
            </w:r>
          </w:p>
        </w:tc>
        <w:tc>
          <w:tcPr>
            <w:tcW w:w="1276" w:type="dxa"/>
            <w:shd w:val="clear" w:color="auto" w:fill="92D050"/>
            <w:noWrap/>
            <w:hideMark/>
          </w:tcPr>
          <w:p w:rsidR="00BA0FBE" w:rsidRPr="0081543C" w:rsidRDefault="00BA0FBE" w:rsidP="008A13C9">
            <w:pPr>
              <w:pStyle w:val="ListParagraph"/>
              <w:spacing w:before="240"/>
              <w:ind w:left="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0.741</w:t>
            </w:r>
          </w:p>
        </w:tc>
        <w:tc>
          <w:tcPr>
            <w:tcW w:w="1275"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c>
          <w:tcPr>
            <w:tcW w:w="1148"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r>
      <w:tr w:rsidR="00BA0FBE" w:rsidRPr="0081543C" w:rsidTr="00622ACB">
        <w:trPr>
          <w:trHeight w:val="300"/>
        </w:trPr>
        <w:tc>
          <w:tcPr>
            <w:tcW w:w="1843" w:type="dxa"/>
            <w:noWrap/>
            <w:hideMark/>
          </w:tcPr>
          <w:p w:rsidR="00BA0FBE" w:rsidRPr="0081543C" w:rsidRDefault="00BA0FBE" w:rsidP="008A13C9">
            <w:pPr>
              <w:pStyle w:val="ListParagraph"/>
              <w:spacing w:before="240"/>
              <w:ind w:left="284"/>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0.630</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0.615</w:t>
            </w:r>
          </w:p>
        </w:tc>
        <w:tc>
          <w:tcPr>
            <w:tcW w:w="1275" w:type="dxa"/>
            <w:shd w:val="clear" w:color="auto" w:fill="92D050"/>
            <w:noWrap/>
            <w:hideMark/>
          </w:tcPr>
          <w:p w:rsidR="00BA0FBE" w:rsidRPr="0081543C" w:rsidRDefault="00BA0FBE" w:rsidP="008A13C9">
            <w:pPr>
              <w:pStyle w:val="ListParagraph"/>
              <w:spacing w:before="240"/>
              <w:ind w:left="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0.707</w:t>
            </w:r>
          </w:p>
        </w:tc>
        <w:tc>
          <w:tcPr>
            <w:tcW w:w="1148"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w:t>
            </w:r>
          </w:p>
        </w:tc>
      </w:tr>
      <w:tr w:rsidR="00BA0FBE" w:rsidRPr="0081543C" w:rsidTr="00622ACB">
        <w:trPr>
          <w:trHeight w:val="300"/>
        </w:trPr>
        <w:tc>
          <w:tcPr>
            <w:tcW w:w="1843" w:type="dxa"/>
            <w:noWrap/>
            <w:hideMark/>
          </w:tcPr>
          <w:p w:rsidR="00BA0FBE" w:rsidRPr="0081543C" w:rsidRDefault="00BA0FBE" w:rsidP="008A13C9">
            <w:pPr>
              <w:pStyle w:val="ListParagraph"/>
              <w:spacing w:before="240"/>
              <w:ind w:left="284"/>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0.573</w:t>
            </w:r>
          </w:p>
        </w:tc>
        <w:tc>
          <w:tcPr>
            <w:tcW w:w="1276"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0.506</w:t>
            </w:r>
          </w:p>
        </w:tc>
        <w:tc>
          <w:tcPr>
            <w:tcW w:w="1275" w:type="dxa"/>
            <w:noWrap/>
            <w:hideMark/>
          </w:tcPr>
          <w:p w:rsidR="00BA0FBE" w:rsidRPr="0081543C" w:rsidRDefault="00BA0FBE" w:rsidP="008A13C9">
            <w:pPr>
              <w:pStyle w:val="ListParagraph"/>
              <w:spacing w:before="240"/>
              <w:ind w:left="284"/>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0.490</w:t>
            </w:r>
          </w:p>
        </w:tc>
        <w:tc>
          <w:tcPr>
            <w:tcW w:w="1148" w:type="dxa"/>
            <w:shd w:val="clear" w:color="auto" w:fill="92D050"/>
            <w:noWrap/>
            <w:hideMark/>
          </w:tcPr>
          <w:p w:rsidR="00BA0FBE" w:rsidRPr="0081543C" w:rsidRDefault="00BA0FBE" w:rsidP="008A13C9">
            <w:pPr>
              <w:pStyle w:val="ListParagraph"/>
              <w:spacing w:before="240"/>
              <w:ind w:left="284"/>
              <w:jc w:val="both"/>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0.753</w:t>
            </w:r>
          </w:p>
        </w:tc>
      </w:tr>
    </w:tbl>
    <w:p w:rsidR="00BA0FBE" w:rsidRPr="0081543C" w:rsidRDefault="00BA0FBE" w:rsidP="00622ACB">
      <w:pPr>
        <w:pStyle w:val="ListParagraph"/>
        <w:spacing w:after="0" w:line="240" w:lineRule="auto"/>
        <w:ind w:left="1004"/>
        <w:rPr>
          <w:rFonts w:ascii="Times New Roman" w:eastAsia="Calibri" w:hAnsi="Times New Roman" w:cs="Times New Roman"/>
          <w:sz w:val="24"/>
          <w:szCs w:val="24"/>
        </w:rPr>
        <w:sectPr w:rsidR="00BA0FBE" w:rsidRPr="0081543C" w:rsidSect="0081543C">
          <w:headerReference w:type="default" r:id="rId10"/>
          <w:footerReference w:type="default" r:id="rId11"/>
          <w:pgSz w:w="11906" w:h="16838"/>
          <w:pgMar w:top="2268" w:right="1701" w:bottom="1701" w:left="2268" w:header="709" w:footer="709" w:gutter="0"/>
          <w:pgNumType w:start="56"/>
          <w:cols w:space="708"/>
          <w:docGrid w:linePitch="360"/>
        </w:sectPr>
      </w:pPr>
      <w:r w:rsidRPr="0081543C">
        <w:rPr>
          <w:rFonts w:ascii="Times New Roman" w:eastAsia="Calibri" w:hAnsi="Times New Roman" w:cs="Times New Roman"/>
          <w:b/>
          <w:sz w:val="24"/>
          <w:szCs w:val="24"/>
        </w:rPr>
        <w:t>Sumber</w:t>
      </w:r>
      <w:r w:rsidRPr="0081543C">
        <w:rPr>
          <w:rFonts w:ascii="Times New Roman" w:eastAsia="Calibri" w:hAnsi="Times New Roman" w:cs="Times New Roman"/>
          <w:sz w:val="24"/>
          <w:szCs w:val="24"/>
        </w:rPr>
        <w:t xml:space="preserve">: Hasil </w:t>
      </w:r>
      <w:r w:rsidRPr="0081543C">
        <w:rPr>
          <w:rFonts w:ascii="Times New Roman" w:eastAsia="Calibri" w:hAnsi="Times New Roman" w:cs="Times New Roman"/>
          <w:i/>
          <w:sz w:val="24"/>
          <w:szCs w:val="24"/>
        </w:rPr>
        <w:t xml:space="preserve">Output </w:t>
      </w:r>
      <w:r w:rsidRPr="0081543C">
        <w:rPr>
          <w:rFonts w:ascii="Times New Roman" w:eastAsia="Calibri" w:hAnsi="Times New Roman" w:cs="Times New Roman"/>
          <w:sz w:val="24"/>
          <w:szCs w:val="24"/>
        </w:rPr>
        <w:t xml:space="preserve">PLS yang diolah, 2019 </w:t>
      </w:r>
    </w:p>
    <w:p w:rsidR="00EB569F" w:rsidRPr="0081543C" w:rsidRDefault="00EB569F" w:rsidP="00351E24">
      <w:pPr>
        <w:tabs>
          <w:tab w:val="left" w:pos="7217"/>
        </w:tabs>
        <w:spacing w:after="0" w:line="240" w:lineRule="auto"/>
        <w:ind w:firstLine="3261"/>
        <w:rPr>
          <w:rFonts w:ascii="Times New Roman" w:eastAsia="Calibri" w:hAnsi="Times New Roman" w:cs="Times New Roman"/>
          <w:sz w:val="24"/>
          <w:szCs w:val="24"/>
        </w:rPr>
      </w:pPr>
      <w:proofErr w:type="gramStart"/>
      <w:r w:rsidRPr="0081543C">
        <w:rPr>
          <w:rFonts w:ascii="Times New Roman" w:eastAsia="Calibri" w:hAnsi="Times New Roman" w:cs="Times New Roman"/>
          <w:b/>
          <w:sz w:val="24"/>
          <w:szCs w:val="24"/>
        </w:rPr>
        <w:lastRenderedPageBreak/>
        <w:t xml:space="preserve">Tabel </w:t>
      </w:r>
      <w:r w:rsidR="008345AE" w:rsidRPr="0081543C">
        <w:rPr>
          <w:rFonts w:ascii="Times New Roman" w:eastAsia="Calibri" w:hAnsi="Times New Roman" w:cs="Times New Roman"/>
          <w:b/>
          <w:sz w:val="24"/>
          <w:szCs w:val="24"/>
        </w:rPr>
        <w:t>2.</w:t>
      </w:r>
      <w:proofErr w:type="gramEnd"/>
    </w:p>
    <w:p w:rsidR="00EB569F" w:rsidRPr="0081543C" w:rsidRDefault="00EB569F" w:rsidP="00351E24">
      <w:pPr>
        <w:pStyle w:val="ListParagraph"/>
        <w:tabs>
          <w:tab w:val="left" w:pos="7217"/>
        </w:tabs>
        <w:spacing w:after="0" w:line="240" w:lineRule="auto"/>
        <w:ind w:left="1843" w:firstLine="709"/>
        <w:rPr>
          <w:rFonts w:ascii="Times New Roman" w:eastAsia="Calibri" w:hAnsi="Times New Roman" w:cs="Times New Roman"/>
          <w:b/>
          <w:sz w:val="24"/>
          <w:szCs w:val="24"/>
        </w:rPr>
      </w:pPr>
      <w:r w:rsidRPr="0081543C">
        <w:rPr>
          <w:rFonts w:ascii="Times New Roman" w:eastAsia="Calibri" w:hAnsi="Times New Roman" w:cs="Times New Roman"/>
          <w:b/>
          <w:sz w:val="24"/>
          <w:szCs w:val="24"/>
        </w:rPr>
        <w:t>Nilai Cross Loading</w:t>
      </w:r>
    </w:p>
    <w:tbl>
      <w:tblPr>
        <w:tblStyle w:val="TableGrid"/>
        <w:tblW w:w="0" w:type="auto"/>
        <w:tblInd w:w="1242" w:type="dxa"/>
        <w:tblLook w:val="04A0" w:firstRow="1" w:lastRow="0" w:firstColumn="1" w:lastColumn="0" w:noHBand="0" w:noVBand="1"/>
      </w:tblPr>
      <w:tblGrid>
        <w:gridCol w:w="1495"/>
        <w:gridCol w:w="1340"/>
        <w:gridCol w:w="1340"/>
        <w:gridCol w:w="1340"/>
        <w:gridCol w:w="1682"/>
      </w:tblGrid>
      <w:tr w:rsidR="00EB569F" w:rsidRPr="0081543C" w:rsidTr="00685242">
        <w:trPr>
          <w:trHeight w:val="323"/>
        </w:trPr>
        <w:tc>
          <w:tcPr>
            <w:tcW w:w="1495" w:type="dxa"/>
            <w:noWrap/>
            <w:hideMark/>
          </w:tcPr>
          <w:p w:rsidR="00EB569F" w:rsidRPr="0081543C" w:rsidRDefault="00EB569F" w:rsidP="0081543C">
            <w:pPr>
              <w:pStyle w:val="ListParagraph"/>
              <w:tabs>
                <w:tab w:val="left" w:pos="7217"/>
              </w:tabs>
              <w:ind w:left="357" w:firstLine="357"/>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 </w:t>
            </w:r>
          </w:p>
        </w:tc>
        <w:tc>
          <w:tcPr>
            <w:tcW w:w="1340"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w:t>
            </w:r>
          </w:p>
        </w:tc>
        <w:tc>
          <w:tcPr>
            <w:tcW w:w="1340"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w:t>
            </w:r>
          </w:p>
        </w:tc>
        <w:tc>
          <w:tcPr>
            <w:tcW w:w="1340"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w:t>
            </w:r>
          </w:p>
        </w:tc>
        <w:tc>
          <w:tcPr>
            <w:tcW w:w="1682"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w:t>
            </w:r>
          </w:p>
        </w:tc>
      </w:tr>
      <w:tr w:rsidR="00EB569F" w:rsidRPr="0081543C" w:rsidTr="00685242">
        <w:trPr>
          <w:trHeight w:val="259"/>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PB1</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0.746</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0.392</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0.490</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0.441</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PB2</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0.785</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0.494</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0.489</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0.499</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PB3</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0.795</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0.498</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0.452</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0.500</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PB4</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0.729</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0.394</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0.461</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0.316</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PB5</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0.719</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0.567</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0.484</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0.313</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PB6</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0.557</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0.471</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0.349</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0.430</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PK1</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0.618</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0.795</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0.591</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0.373</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PK2</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0.377</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0.722</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0.358</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0.310</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PK3</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0.308</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0.740</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0.341</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0.321</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PK4</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0.424</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0.719</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0.435</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0.398</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PK5</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0.571</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0.726</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0.465</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0.443</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PU1</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0.349</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0.280</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0.646</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0.372</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PU2</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0.270</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0.273</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0.663</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0.379</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PU3</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0.404</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0.398</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0.725</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0.399</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PU4</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0.518</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0.417</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0.705</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0.352</w:t>
            </w:r>
          </w:p>
        </w:tc>
      </w:tr>
      <w:tr w:rsidR="00EB569F" w:rsidRPr="0081543C" w:rsidTr="00351E24">
        <w:trPr>
          <w:trHeight w:val="116"/>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PU5</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0.506</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0.602</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0.729</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0.293</w:t>
            </w:r>
          </w:p>
        </w:tc>
      </w:tr>
      <w:tr w:rsidR="00EB569F" w:rsidRPr="0081543C" w:rsidTr="00685242">
        <w:trPr>
          <w:trHeight w:val="240"/>
        </w:trPr>
        <w:tc>
          <w:tcPr>
            <w:tcW w:w="1495" w:type="dxa"/>
            <w:noWrap/>
            <w:hideMark/>
          </w:tcPr>
          <w:p w:rsidR="00EB569F" w:rsidRPr="0081543C" w:rsidRDefault="00EB569F"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PU6</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0.533</w:t>
            </w:r>
          </w:p>
        </w:tc>
        <w:tc>
          <w:tcPr>
            <w:tcW w:w="1340"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0.520</w:t>
            </w:r>
          </w:p>
        </w:tc>
        <w:tc>
          <w:tcPr>
            <w:tcW w:w="1340" w:type="dxa"/>
            <w:shd w:val="clear" w:color="auto" w:fill="92D050"/>
            <w:noWrap/>
            <w:hideMark/>
          </w:tcPr>
          <w:p w:rsidR="00EB569F" w:rsidRPr="0081543C" w:rsidRDefault="00EB569F"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0.770</w:t>
            </w:r>
          </w:p>
        </w:tc>
        <w:tc>
          <w:tcPr>
            <w:tcW w:w="1682" w:type="dxa"/>
            <w:noWrap/>
            <w:hideMark/>
          </w:tcPr>
          <w:p w:rsidR="00EB569F" w:rsidRPr="0081543C" w:rsidRDefault="00EB569F"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0.338</w:t>
            </w:r>
          </w:p>
        </w:tc>
      </w:tr>
      <w:tr w:rsidR="0081543C" w:rsidRPr="0081543C" w:rsidTr="0081543C">
        <w:trPr>
          <w:trHeight w:val="240"/>
        </w:trPr>
        <w:tc>
          <w:tcPr>
            <w:tcW w:w="1495" w:type="dxa"/>
            <w:noWrap/>
          </w:tcPr>
          <w:p w:rsidR="0081543C" w:rsidRPr="0081543C" w:rsidRDefault="0081543C"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PmB1</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0.384</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0.362</w:t>
            </w:r>
          </w:p>
        </w:tc>
        <w:tc>
          <w:tcPr>
            <w:tcW w:w="1340" w:type="dxa"/>
            <w:shd w:val="clear" w:color="auto" w:fill="auto"/>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0.349</w:t>
            </w:r>
          </w:p>
        </w:tc>
        <w:tc>
          <w:tcPr>
            <w:tcW w:w="1682" w:type="dxa"/>
            <w:shd w:val="clear" w:color="auto" w:fill="92D050"/>
            <w:noWrap/>
          </w:tcPr>
          <w:p w:rsidR="0081543C" w:rsidRPr="0081543C" w:rsidRDefault="0081543C"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0.757</w:t>
            </w:r>
          </w:p>
        </w:tc>
      </w:tr>
      <w:tr w:rsidR="0081543C" w:rsidRPr="0081543C" w:rsidTr="0081543C">
        <w:trPr>
          <w:trHeight w:val="240"/>
        </w:trPr>
        <w:tc>
          <w:tcPr>
            <w:tcW w:w="1495" w:type="dxa"/>
            <w:noWrap/>
          </w:tcPr>
          <w:p w:rsidR="0081543C" w:rsidRPr="0081543C" w:rsidRDefault="0081543C"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PmB2</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0.468</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0.530</w:t>
            </w:r>
          </w:p>
        </w:tc>
        <w:tc>
          <w:tcPr>
            <w:tcW w:w="1340" w:type="dxa"/>
            <w:shd w:val="clear" w:color="auto" w:fill="auto"/>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0.347</w:t>
            </w:r>
          </w:p>
        </w:tc>
        <w:tc>
          <w:tcPr>
            <w:tcW w:w="1682" w:type="dxa"/>
            <w:shd w:val="clear" w:color="auto" w:fill="92D050"/>
            <w:noWrap/>
          </w:tcPr>
          <w:p w:rsidR="0081543C" w:rsidRPr="0081543C" w:rsidRDefault="0081543C"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0.726</w:t>
            </w:r>
          </w:p>
        </w:tc>
      </w:tr>
      <w:tr w:rsidR="0081543C" w:rsidRPr="0081543C" w:rsidTr="0081543C">
        <w:trPr>
          <w:trHeight w:val="240"/>
        </w:trPr>
        <w:tc>
          <w:tcPr>
            <w:tcW w:w="1495" w:type="dxa"/>
            <w:noWrap/>
          </w:tcPr>
          <w:p w:rsidR="0081543C" w:rsidRPr="0081543C" w:rsidRDefault="0081543C" w:rsidP="0081543C">
            <w:pPr>
              <w:tabs>
                <w:tab w:val="left" w:pos="7217"/>
              </w:tabs>
              <w:rPr>
                <w:rFonts w:ascii="Times New Roman" w:eastAsia="Calibri" w:hAnsi="Times New Roman" w:cs="Times New Roman"/>
                <w:b/>
                <w:bCs/>
                <w:sz w:val="24"/>
                <w:szCs w:val="24"/>
              </w:rPr>
            </w:pPr>
            <w:r w:rsidRPr="0081543C">
              <w:rPr>
                <w:rFonts w:ascii="Times New Roman" w:eastAsia="Calibri" w:hAnsi="Times New Roman" w:cs="Times New Roman"/>
                <w:b/>
                <w:bCs/>
                <w:sz w:val="24"/>
                <w:szCs w:val="24"/>
              </w:rPr>
              <w:t>PmB3</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0.348</w:t>
            </w:r>
          </w:p>
        </w:tc>
        <w:tc>
          <w:tcPr>
            <w:tcW w:w="1340" w:type="dxa"/>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0.293</w:t>
            </w:r>
          </w:p>
        </w:tc>
        <w:tc>
          <w:tcPr>
            <w:tcW w:w="1340" w:type="dxa"/>
            <w:shd w:val="clear" w:color="auto" w:fill="auto"/>
            <w:noWrap/>
          </w:tcPr>
          <w:p w:rsidR="0081543C" w:rsidRPr="0081543C" w:rsidRDefault="0081543C" w:rsidP="0081543C">
            <w:pPr>
              <w:tabs>
                <w:tab w:val="left" w:pos="7217"/>
              </w:tabs>
              <w:rPr>
                <w:rFonts w:ascii="Times New Roman" w:eastAsia="Calibri" w:hAnsi="Times New Roman" w:cs="Times New Roman"/>
                <w:sz w:val="24"/>
                <w:szCs w:val="24"/>
              </w:rPr>
            </w:pPr>
            <w:r w:rsidRPr="0081543C">
              <w:rPr>
                <w:rFonts w:ascii="Times New Roman" w:eastAsia="Calibri" w:hAnsi="Times New Roman" w:cs="Times New Roman"/>
                <w:sz w:val="24"/>
                <w:szCs w:val="24"/>
              </w:rPr>
              <w:t>0.315</w:t>
            </w:r>
          </w:p>
        </w:tc>
        <w:tc>
          <w:tcPr>
            <w:tcW w:w="1682" w:type="dxa"/>
            <w:shd w:val="clear" w:color="auto" w:fill="92D050"/>
            <w:noWrap/>
          </w:tcPr>
          <w:p w:rsidR="0081543C" w:rsidRPr="0081543C" w:rsidRDefault="0081543C" w:rsidP="0081543C">
            <w:pPr>
              <w:tabs>
                <w:tab w:val="left" w:pos="7217"/>
              </w:tabs>
              <w:rPr>
                <w:rFonts w:ascii="Times New Roman" w:eastAsia="Calibri" w:hAnsi="Times New Roman" w:cs="Times New Roman"/>
                <w:b/>
                <w:sz w:val="24"/>
                <w:szCs w:val="24"/>
              </w:rPr>
            </w:pPr>
            <w:r w:rsidRPr="0081543C">
              <w:rPr>
                <w:rFonts w:ascii="Times New Roman" w:eastAsia="Calibri" w:hAnsi="Times New Roman" w:cs="Times New Roman"/>
                <w:b/>
                <w:sz w:val="24"/>
                <w:szCs w:val="24"/>
              </w:rPr>
              <w:t>0.761</w:t>
            </w:r>
          </w:p>
        </w:tc>
      </w:tr>
    </w:tbl>
    <w:p w:rsidR="0081543C" w:rsidRPr="00622ACB" w:rsidRDefault="0081543C" w:rsidP="0081543C">
      <w:pPr>
        <w:tabs>
          <w:tab w:val="left" w:pos="7217"/>
        </w:tabs>
        <w:spacing w:after="0" w:line="240" w:lineRule="auto"/>
        <w:jc w:val="center"/>
        <w:rPr>
          <w:rFonts w:ascii="Times New Roman" w:eastAsia="Calibri" w:hAnsi="Times New Roman" w:cs="Times New Roman"/>
          <w:sz w:val="24"/>
          <w:szCs w:val="24"/>
        </w:rPr>
      </w:pPr>
      <w:r w:rsidRPr="00622ACB">
        <w:rPr>
          <w:rFonts w:ascii="Times New Roman" w:eastAsia="Calibri" w:hAnsi="Times New Roman" w:cs="Times New Roman"/>
          <w:b/>
          <w:sz w:val="24"/>
          <w:szCs w:val="24"/>
        </w:rPr>
        <w:t>Sumber:</w:t>
      </w:r>
      <w:r w:rsidRPr="00622ACB">
        <w:rPr>
          <w:rFonts w:ascii="Times New Roman" w:eastAsia="Calibri" w:hAnsi="Times New Roman" w:cs="Times New Roman"/>
          <w:sz w:val="24"/>
          <w:szCs w:val="24"/>
        </w:rPr>
        <w:t xml:space="preserve"> Hasil </w:t>
      </w:r>
      <w:r w:rsidRPr="00622ACB">
        <w:rPr>
          <w:rFonts w:ascii="Times New Roman" w:eastAsia="Calibri" w:hAnsi="Times New Roman" w:cs="Times New Roman"/>
          <w:i/>
          <w:sz w:val="24"/>
          <w:szCs w:val="24"/>
        </w:rPr>
        <w:t>Output</w:t>
      </w:r>
      <w:r w:rsidRPr="00622ACB">
        <w:rPr>
          <w:rFonts w:ascii="Times New Roman" w:eastAsia="Calibri" w:hAnsi="Times New Roman" w:cs="Times New Roman"/>
          <w:sz w:val="24"/>
          <w:szCs w:val="24"/>
        </w:rPr>
        <w:t xml:space="preserve"> PLS yang diolah</w:t>
      </w:r>
      <w:proofErr w:type="gramStart"/>
      <w:r w:rsidRPr="00622ACB">
        <w:rPr>
          <w:rFonts w:ascii="Times New Roman" w:eastAsia="Calibri" w:hAnsi="Times New Roman" w:cs="Times New Roman"/>
          <w:sz w:val="24"/>
          <w:szCs w:val="24"/>
        </w:rPr>
        <w:t>,2019</w:t>
      </w:r>
      <w:proofErr w:type="gramEnd"/>
    </w:p>
    <w:p w:rsidR="00111DA1" w:rsidRPr="0081543C" w:rsidRDefault="0020250F" w:rsidP="00111DA1">
      <w:pPr>
        <w:pStyle w:val="ListParagraph"/>
        <w:tabs>
          <w:tab w:val="left" w:pos="7217"/>
        </w:tabs>
        <w:spacing w:after="240" w:line="240" w:lineRule="auto"/>
        <w:ind w:left="0" w:firstLine="357"/>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Variabel atau konstruk dapat dikatakan memiliki validitas diskriminan jika nilai tabel loading pada masing – masing indikator suatu konstruk berbeda dengan indikator pada konstruk lain. </w:t>
      </w:r>
      <w:proofErr w:type="gramStart"/>
      <w:r w:rsidRPr="0081543C">
        <w:rPr>
          <w:rFonts w:ascii="Times New Roman" w:eastAsia="Calibri" w:hAnsi="Times New Roman" w:cs="Times New Roman"/>
          <w:sz w:val="24"/>
          <w:szCs w:val="24"/>
        </w:rPr>
        <w:t>Sehingga validitas diskriminan dapat diketahui dengan melihat akar AVE yang ditunjukan pada tabel 1.</w:t>
      </w:r>
      <w:proofErr w:type="gramEnd"/>
      <w:r w:rsidRPr="0081543C">
        <w:rPr>
          <w:rFonts w:ascii="Times New Roman" w:eastAsia="Calibri" w:hAnsi="Times New Roman" w:cs="Times New Roman"/>
          <w:sz w:val="24"/>
          <w:szCs w:val="24"/>
        </w:rPr>
        <w:t xml:space="preserve"> </w:t>
      </w:r>
      <w:proofErr w:type="gramStart"/>
      <w:r w:rsidR="009D7999" w:rsidRPr="0081543C">
        <w:rPr>
          <w:rFonts w:ascii="Times New Roman" w:eastAsia="Calibri" w:hAnsi="Times New Roman" w:cs="Times New Roman"/>
          <w:sz w:val="24"/>
          <w:szCs w:val="24"/>
        </w:rPr>
        <w:t>Berdasarkan tabel 1.</w:t>
      </w:r>
      <w:proofErr w:type="gramEnd"/>
      <w:r w:rsidR="009D7999" w:rsidRPr="0081543C">
        <w:rPr>
          <w:rFonts w:ascii="Times New Roman" w:eastAsia="Calibri" w:hAnsi="Times New Roman" w:cs="Times New Roman"/>
          <w:sz w:val="24"/>
          <w:szCs w:val="24"/>
        </w:rPr>
        <w:t xml:space="preserve">  </w:t>
      </w:r>
      <w:proofErr w:type="gramStart"/>
      <w:r w:rsidR="009D7999" w:rsidRPr="0081543C">
        <w:rPr>
          <w:rFonts w:ascii="Times New Roman" w:eastAsia="Calibri" w:hAnsi="Times New Roman" w:cs="Times New Roman"/>
          <w:sz w:val="24"/>
          <w:szCs w:val="24"/>
        </w:rPr>
        <w:t>dapat</w:t>
      </w:r>
      <w:proofErr w:type="gramEnd"/>
      <w:r w:rsidR="009D7999" w:rsidRPr="0081543C">
        <w:rPr>
          <w:rFonts w:ascii="Times New Roman" w:eastAsia="Calibri" w:hAnsi="Times New Roman" w:cs="Times New Roman"/>
          <w:sz w:val="24"/>
          <w:szCs w:val="24"/>
        </w:rPr>
        <w:t xml:space="preserve"> diketahui bahwa nilai akar AVE yang bercetak tebal, berwarna hijau, dan membentuk diagonal dibandingkan dengan nilai korelasi variabel yang berada dibawah kolom yang sama dan disamping baris yang sama. Sehingga dari tabel 4.10 diketahui bahwa nilai akar AVE atau yang membentuk diagonal memiliki nilai yang lebih tinggi dari nilai korelasi antar variabel lain. </w:t>
      </w:r>
      <w:proofErr w:type="gramStart"/>
      <w:r w:rsidR="009D7999" w:rsidRPr="0081543C">
        <w:rPr>
          <w:rFonts w:ascii="Times New Roman" w:eastAsia="Calibri" w:hAnsi="Times New Roman" w:cs="Times New Roman"/>
          <w:sz w:val="24"/>
          <w:szCs w:val="24"/>
        </w:rPr>
        <w:t>Hal ini menunjukkan bahwa setiap variabel memiliki nilai diskriminan yang tinggi.</w:t>
      </w:r>
      <w:proofErr w:type="gramEnd"/>
      <w:r w:rsidR="009D7999" w:rsidRPr="0081543C">
        <w:rPr>
          <w:rFonts w:ascii="Times New Roman" w:eastAsia="Calibri" w:hAnsi="Times New Roman" w:cs="Times New Roman"/>
          <w:sz w:val="24"/>
          <w:szCs w:val="24"/>
        </w:rPr>
        <w:t xml:space="preserve"> </w:t>
      </w:r>
    </w:p>
    <w:p w:rsidR="009D7999" w:rsidRPr="0081543C" w:rsidRDefault="009D7999" w:rsidP="00AE0444">
      <w:pPr>
        <w:pStyle w:val="ListParagraph"/>
        <w:tabs>
          <w:tab w:val="left" w:pos="7217"/>
        </w:tabs>
        <w:spacing w:after="0" w:line="240" w:lineRule="auto"/>
        <w:ind w:left="0" w:firstLine="357"/>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 xml:space="preserve">Berdasarkan hasil pengujian validitas diskriminan ditinjau dari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suatu variabel dikatakan memiliki validitas diskriminan jika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diatas 0</w:t>
      </w:r>
      <w:proofErr w:type="gramStart"/>
      <w:r w:rsidRPr="0081543C">
        <w:rPr>
          <w:rFonts w:ascii="Times New Roman" w:eastAsia="Calibri" w:hAnsi="Times New Roman" w:cs="Times New Roman"/>
          <w:sz w:val="24"/>
          <w:szCs w:val="24"/>
        </w:rPr>
        <w:t>,7</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Pada tabel 2.</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ditunjukkan</w:t>
      </w:r>
      <w:proofErr w:type="gramEnd"/>
      <w:r w:rsidRPr="0081543C">
        <w:rPr>
          <w:rFonts w:ascii="Times New Roman" w:eastAsia="Calibri" w:hAnsi="Times New Roman" w:cs="Times New Roman"/>
          <w:sz w:val="24"/>
          <w:szCs w:val="24"/>
        </w:rPr>
        <w:t xml:space="preserve">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yang bersetak tebal dan diblok hijau telah memenuhi diatas 0,7. </w:t>
      </w:r>
      <w:proofErr w:type="gramStart"/>
      <w:r w:rsidRPr="0081543C">
        <w:rPr>
          <w:rFonts w:ascii="Times New Roman" w:eastAsia="Calibri" w:hAnsi="Times New Roman" w:cs="Times New Roman"/>
          <w:sz w:val="24"/>
          <w:szCs w:val="24"/>
        </w:rPr>
        <w:t>Dalam tabel 2.</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tersebut</w:t>
      </w:r>
      <w:proofErr w:type="gramEnd"/>
      <w:r w:rsidRPr="0081543C">
        <w:rPr>
          <w:rFonts w:ascii="Times New Roman" w:eastAsia="Calibri" w:hAnsi="Times New Roman" w:cs="Times New Roman"/>
          <w:sz w:val="24"/>
          <w:szCs w:val="24"/>
        </w:rPr>
        <w:t xml:space="preserve"> diketahui bahwa terdapat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yang kurang dari 0,7 yaitu pada indikator PB6, PU1 dan PU2. Peneliti tidak melakukan penghapusan indikator karena jika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dibawah 0,7 akan tetapi nilai akar AVE lebih tinggi dari nilai korelasi antar variabel lainnya maka indikator yang melekat pada variabel tersebut dianggap valid (Abdillah, 2015). </w:t>
      </w:r>
      <w:proofErr w:type="gramStart"/>
      <w:r w:rsidRPr="0081543C">
        <w:rPr>
          <w:rFonts w:ascii="Times New Roman" w:eastAsia="Calibri" w:hAnsi="Times New Roman" w:cs="Times New Roman"/>
          <w:sz w:val="24"/>
          <w:szCs w:val="24"/>
        </w:rPr>
        <w:t xml:space="preserve">Dengan </w:t>
      </w:r>
      <w:r w:rsidRPr="0081543C">
        <w:rPr>
          <w:rFonts w:ascii="Times New Roman" w:eastAsia="Calibri" w:hAnsi="Times New Roman" w:cs="Times New Roman"/>
          <w:sz w:val="24"/>
          <w:szCs w:val="24"/>
        </w:rPr>
        <w:lastRenderedPageBreak/>
        <w:t xml:space="preserve">demikian, dapat diketahui bahwa melalui pengujian akar AVE dan nilai </w:t>
      </w:r>
      <w:r w:rsidRPr="0081543C">
        <w:rPr>
          <w:rFonts w:ascii="Times New Roman" w:eastAsia="Calibri" w:hAnsi="Times New Roman" w:cs="Times New Roman"/>
          <w:i/>
          <w:sz w:val="24"/>
          <w:szCs w:val="24"/>
        </w:rPr>
        <w:t>cross loading</w:t>
      </w:r>
      <w:r w:rsidRPr="0081543C">
        <w:rPr>
          <w:rFonts w:ascii="Times New Roman" w:eastAsia="Calibri" w:hAnsi="Times New Roman" w:cs="Times New Roman"/>
          <w:sz w:val="24"/>
          <w:szCs w:val="24"/>
        </w:rPr>
        <w:t xml:space="preserve"> telah memenuhi validitas diskriminan, maka variabel dan indikator yang melekat didalamnya dinyatakan valid.</w:t>
      </w:r>
      <w:proofErr w:type="gramEnd"/>
      <w:r w:rsidRPr="0081543C">
        <w:rPr>
          <w:rFonts w:ascii="Times New Roman" w:eastAsia="Calibri" w:hAnsi="Times New Roman" w:cs="Times New Roman"/>
          <w:sz w:val="24"/>
          <w:szCs w:val="24"/>
        </w:rPr>
        <w:t xml:space="preserve"> </w:t>
      </w:r>
      <w:r w:rsidR="00C75D9A" w:rsidRPr="0081543C">
        <w:rPr>
          <w:rFonts w:ascii="Times New Roman" w:eastAsia="Calibri" w:hAnsi="Times New Roman" w:cs="Times New Roman"/>
          <w:sz w:val="24"/>
          <w:szCs w:val="24"/>
        </w:rPr>
        <w:t xml:space="preserve">Selanjutnya dalam pengukuran outer loading peneliti juga melakukan uji reliabilitas berikut ini: </w:t>
      </w:r>
    </w:p>
    <w:p w:rsidR="009D7999" w:rsidRPr="0081543C" w:rsidRDefault="00C75D9A" w:rsidP="00AE0444">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Tabel 3</w:t>
      </w:r>
    </w:p>
    <w:p w:rsidR="009D7999" w:rsidRPr="0081543C" w:rsidRDefault="009D7999" w:rsidP="00AE0444">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 xml:space="preserve">Hasil </w:t>
      </w:r>
      <w:r w:rsidRPr="0081543C">
        <w:rPr>
          <w:rFonts w:ascii="Times New Roman" w:hAnsi="Times New Roman" w:cs="Times New Roman"/>
          <w:b/>
          <w:i/>
          <w:sz w:val="24"/>
          <w:szCs w:val="24"/>
        </w:rPr>
        <w:t>Output Cronbach’s Alpha</w:t>
      </w:r>
      <w:r w:rsidRPr="0081543C">
        <w:rPr>
          <w:rFonts w:ascii="Times New Roman" w:hAnsi="Times New Roman" w:cs="Times New Roman"/>
          <w:b/>
          <w:sz w:val="24"/>
          <w:szCs w:val="24"/>
        </w:rPr>
        <w:t xml:space="preserve"> dan </w:t>
      </w:r>
      <w:r w:rsidRPr="0081543C">
        <w:rPr>
          <w:rFonts w:ascii="Times New Roman" w:hAnsi="Times New Roman" w:cs="Times New Roman"/>
          <w:b/>
          <w:i/>
          <w:sz w:val="24"/>
          <w:szCs w:val="24"/>
        </w:rPr>
        <w:t>Composite Reliability</w:t>
      </w:r>
    </w:p>
    <w:tbl>
      <w:tblPr>
        <w:tblStyle w:val="TableGrid"/>
        <w:tblW w:w="0" w:type="auto"/>
        <w:tblInd w:w="1101" w:type="dxa"/>
        <w:tblLook w:val="04A0" w:firstRow="1" w:lastRow="0" w:firstColumn="1" w:lastColumn="0" w:noHBand="0" w:noVBand="1"/>
      </w:tblPr>
      <w:tblGrid>
        <w:gridCol w:w="1617"/>
        <w:gridCol w:w="2635"/>
        <w:gridCol w:w="2693"/>
      </w:tblGrid>
      <w:tr w:rsidR="009D7999" w:rsidRPr="0081543C" w:rsidTr="00244151">
        <w:tc>
          <w:tcPr>
            <w:tcW w:w="1617" w:type="dxa"/>
          </w:tcPr>
          <w:p w:rsidR="009D7999" w:rsidRPr="0081543C" w:rsidRDefault="009D7999" w:rsidP="00244151">
            <w:pPr>
              <w:jc w:val="center"/>
              <w:rPr>
                <w:rFonts w:ascii="Times New Roman" w:hAnsi="Times New Roman" w:cs="Times New Roman"/>
                <w:b/>
                <w:sz w:val="24"/>
                <w:szCs w:val="24"/>
              </w:rPr>
            </w:pPr>
            <w:r w:rsidRPr="0081543C">
              <w:rPr>
                <w:rFonts w:ascii="Times New Roman" w:hAnsi="Times New Roman" w:cs="Times New Roman"/>
                <w:b/>
                <w:sz w:val="24"/>
                <w:szCs w:val="24"/>
              </w:rPr>
              <w:t>Variabel</w:t>
            </w:r>
          </w:p>
        </w:tc>
        <w:tc>
          <w:tcPr>
            <w:tcW w:w="2635" w:type="dxa"/>
          </w:tcPr>
          <w:p w:rsidR="009D7999" w:rsidRPr="0081543C" w:rsidRDefault="009D7999" w:rsidP="00244151">
            <w:pPr>
              <w:jc w:val="center"/>
              <w:rPr>
                <w:rFonts w:ascii="Times New Roman" w:hAnsi="Times New Roman" w:cs="Times New Roman"/>
                <w:b/>
                <w:sz w:val="24"/>
                <w:szCs w:val="24"/>
              </w:rPr>
            </w:pPr>
            <w:r w:rsidRPr="0081543C">
              <w:rPr>
                <w:rFonts w:ascii="Times New Roman" w:hAnsi="Times New Roman" w:cs="Times New Roman"/>
                <w:b/>
                <w:sz w:val="24"/>
                <w:szCs w:val="24"/>
              </w:rPr>
              <w:t>Cronbach’s Alpha</w:t>
            </w:r>
          </w:p>
        </w:tc>
        <w:tc>
          <w:tcPr>
            <w:tcW w:w="2693" w:type="dxa"/>
          </w:tcPr>
          <w:p w:rsidR="009D7999" w:rsidRPr="0081543C" w:rsidRDefault="009D7999" w:rsidP="00244151">
            <w:pPr>
              <w:jc w:val="center"/>
              <w:rPr>
                <w:rFonts w:ascii="Times New Roman" w:hAnsi="Times New Roman" w:cs="Times New Roman"/>
                <w:b/>
                <w:sz w:val="24"/>
                <w:szCs w:val="24"/>
              </w:rPr>
            </w:pPr>
            <w:r w:rsidRPr="0081543C">
              <w:rPr>
                <w:rFonts w:ascii="Times New Roman" w:hAnsi="Times New Roman" w:cs="Times New Roman"/>
                <w:b/>
                <w:sz w:val="24"/>
                <w:szCs w:val="24"/>
              </w:rPr>
              <w:t>Composite Reliability</w:t>
            </w:r>
          </w:p>
        </w:tc>
      </w:tr>
      <w:tr w:rsidR="009D7999" w:rsidRPr="0081543C" w:rsidTr="00244151">
        <w:tc>
          <w:tcPr>
            <w:tcW w:w="1617" w:type="dxa"/>
          </w:tcPr>
          <w:p w:rsidR="009D7999" w:rsidRPr="0081543C" w:rsidRDefault="009D7999" w:rsidP="00244151">
            <w:pPr>
              <w:jc w:val="both"/>
              <w:rPr>
                <w:rFonts w:ascii="Times New Roman" w:hAnsi="Times New Roman" w:cs="Times New Roman"/>
                <w:b/>
                <w:sz w:val="24"/>
                <w:szCs w:val="24"/>
              </w:rPr>
            </w:pPr>
            <w:r w:rsidRPr="0081543C">
              <w:rPr>
                <w:rFonts w:ascii="Times New Roman" w:hAnsi="Times New Roman" w:cs="Times New Roman"/>
                <w:b/>
                <w:sz w:val="24"/>
                <w:szCs w:val="24"/>
              </w:rPr>
              <w:t>PB</w:t>
            </w:r>
          </w:p>
        </w:tc>
        <w:tc>
          <w:tcPr>
            <w:tcW w:w="2635"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0.817</w:t>
            </w:r>
          </w:p>
        </w:tc>
        <w:tc>
          <w:tcPr>
            <w:tcW w:w="2693"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0.869</w:t>
            </w:r>
          </w:p>
        </w:tc>
      </w:tr>
      <w:tr w:rsidR="009D7999" w:rsidRPr="0081543C" w:rsidTr="00244151">
        <w:tc>
          <w:tcPr>
            <w:tcW w:w="1617" w:type="dxa"/>
          </w:tcPr>
          <w:p w:rsidR="009D7999" w:rsidRPr="0081543C" w:rsidRDefault="009D7999" w:rsidP="00244151">
            <w:pPr>
              <w:jc w:val="both"/>
              <w:rPr>
                <w:rFonts w:ascii="Times New Roman" w:hAnsi="Times New Roman" w:cs="Times New Roman"/>
                <w:b/>
                <w:sz w:val="24"/>
                <w:szCs w:val="24"/>
              </w:rPr>
            </w:pPr>
            <w:r w:rsidRPr="0081543C">
              <w:rPr>
                <w:rFonts w:ascii="Times New Roman" w:hAnsi="Times New Roman" w:cs="Times New Roman"/>
                <w:b/>
                <w:sz w:val="24"/>
                <w:szCs w:val="24"/>
              </w:rPr>
              <w:t>PmB</w:t>
            </w:r>
          </w:p>
        </w:tc>
        <w:tc>
          <w:tcPr>
            <w:tcW w:w="2635"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0.800</w:t>
            </w:r>
          </w:p>
        </w:tc>
        <w:tc>
          <w:tcPr>
            <w:tcW w:w="2693"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0.859</w:t>
            </w:r>
          </w:p>
        </w:tc>
      </w:tr>
      <w:tr w:rsidR="009D7999" w:rsidRPr="0081543C" w:rsidTr="00244151">
        <w:tc>
          <w:tcPr>
            <w:tcW w:w="1617" w:type="dxa"/>
          </w:tcPr>
          <w:p w:rsidR="009D7999" w:rsidRPr="0081543C" w:rsidRDefault="009D7999" w:rsidP="00244151">
            <w:pPr>
              <w:jc w:val="both"/>
              <w:rPr>
                <w:rFonts w:ascii="Times New Roman" w:hAnsi="Times New Roman" w:cs="Times New Roman"/>
                <w:b/>
                <w:sz w:val="24"/>
                <w:szCs w:val="24"/>
              </w:rPr>
            </w:pPr>
            <w:r w:rsidRPr="0081543C">
              <w:rPr>
                <w:rFonts w:ascii="Times New Roman" w:hAnsi="Times New Roman" w:cs="Times New Roman"/>
                <w:b/>
                <w:sz w:val="24"/>
                <w:szCs w:val="24"/>
              </w:rPr>
              <w:t>PU</w:t>
            </w:r>
          </w:p>
        </w:tc>
        <w:tc>
          <w:tcPr>
            <w:tcW w:w="2635"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0.804</w:t>
            </w:r>
          </w:p>
        </w:tc>
        <w:tc>
          <w:tcPr>
            <w:tcW w:w="2693"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0.857</w:t>
            </w:r>
          </w:p>
        </w:tc>
      </w:tr>
      <w:tr w:rsidR="009D7999" w:rsidRPr="0081543C" w:rsidTr="00244151">
        <w:tc>
          <w:tcPr>
            <w:tcW w:w="1617" w:type="dxa"/>
          </w:tcPr>
          <w:p w:rsidR="009D7999" w:rsidRPr="0081543C" w:rsidRDefault="009D7999" w:rsidP="00244151">
            <w:pPr>
              <w:jc w:val="both"/>
              <w:rPr>
                <w:rFonts w:ascii="Times New Roman" w:hAnsi="Times New Roman" w:cs="Times New Roman"/>
                <w:b/>
                <w:sz w:val="24"/>
                <w:szCs w:val="24"/>
              </w:rPr>
            </w:pPr>
            <w:r w:rsidRPr="0081543C">
              <w:rPr>
                <w:rFonts w:ascii="Times New Roman" w:hAnsi="Times New Roman" w:cs="Times New Roman"/>
                <w:b/>
                <w:sz w:val="24"/>
                <w:szCs w:val="24"/>
              </w:rPr>
              <w:t>PK</w:t>
            </w:r>
          </w:p>
        </w:tc>
        <w:tc>
          <w:tcPr>
            <w:tcW w:w="2635"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0.747</w:t>
            </w:r>
          </w:p>
        </w:tc>
        <w:tc>
          <w:tcPr>
            <w:tcW w:w="2693" w:type="dxa"/>
            <w:vAlign w:val="center"/>
          </w:tcPr>
          <w:p w:rsidR="009D7999" w:rsidRPr="0081543C" w:rsidRDefault="009D7999" w:rsidP="00244151">
            <w:pPr>
              <w:jc w:val="center"/>
              <w:rPr>
                <w:rFonts w:ascii="Times New Roman" w:hAnsi="Times New Roman" w:cs="Times New Roman"/>
                <w:b/>
                <w:bCs/>
                <w:color w:val="008000"/>
                <w:sz w:val="24"/>
                <w:szCs w:val="24"/>
              </w:rPr>
            </w:pPr>
            <w:r w:rsidRPr="0081543C">
              <w:rPr>
                <w:rFonts w:ascii="Times New Roman" w:hAnsi="Times New Roman" w:cs="Times New Roman"/>
                <w:b/>
                <w:bCs/>
                <w:color w:val="008000"/>
                <w:sz w:val="24"/>
                <w:szCs w:val="24"/>
              </w:rPr>
              <w:t>0.839</w:t>
            </w:r>
          </w:p>
        </w:tc>
      </w:tr>
    </w:tbl>
    <w:p w:rsidR="009D7999" w:rsidRPr="0081543C" w:rsidRDefault="009D7999" w:rsidP="00AE0444">
      <w:pPr>
        <w:spacing w:after="0" w:line="240" w:lineRule="auto"/>
        <w:ind w:firstLine="993"/>
        <w:jc w:val="both"/>
        <w:rPr>
          <w:rFonts w:ascii="Times New Roman" w:hAnsi="Times New Roman" w:cs="Times New Roman"/>
          <w:sz w:val="24"/>
          <w:szCs w:val="24"/>
        </w:rPr>
      </w:pPr>
      <w:r w:rsidRPr="0081543C">
        <w:rPr>
          <w:rFonts w:ascii="Times New Roman" w:hAnsi="Times New Roman" w:cs="Times New Roman"/>
          <w:b/>
          <w:sz w:val="24"/>
          <w:szCs w:val="24"/>
        </w:rPr>
        <w:t xml:space="preserve">Sumber: </w:t>
      </w:r>
      <w:r w:rsidRPr="0081543C">
        <w:rPr>
          <w:rFonts w:ascii="Times New Roman" w:hAnsi="Times New Roman" w:cs="Times New Roman"/>
          <w:sz w:val="24"/>
          <w:szCs w:val="24"/>
        </w:rPr>
        <w:t xml:space="preserve">Hasil </w:t>
      </w:r>
      <w:r w:rsidRPr="0081543C">
        <w:rPr>
          <w:rFonts w:ascii="Times New Roman" w:hAnsi="Times New Roman" w:cs="Times New Roman"/>
          <w:i/>
          <w:sz w:val="24"/>
          <w:szCs w:val="24"/>
        </w:rPr>
        <w:t>Output</w:t>
      </w:r>
      <w:r w:rsidRPr="0081543C">
        <w:rPr>
          <w:rFonts w:ascii="Times New Roman" w:hAnsi="Times New Roman" w:cs="Times New Roman"/>
          <w:sz w:val="24"/>
          <w:szCs w:val="24"/>
        </w:rPr>
        <w:t xml:space="preserve"> PLS yang diolah, 2019</w:t>
      </w:r>
    </w:p>
    <w:p w:rsidR="00C75D9A" w:rsidRPr="0081543C" w:rsidRDefault="00C75D9A" w:rsidP="00AE0444">
      <w:pPr>
        <w:tabs>
          <w:tab w:val="left" w:pos="7217"/>
        </w:tabs>
        <w:spacing w:after="0" w:line="240" w:lineRule="auto"/>
        <w:jc w:val="both"/>
        <w:rPr>
          <w:rFonts w:ascii="Times New Roman" w:eastAsia="Calibri" w:hAnsi="Times New Roman" w:cs="Times New Roman"/>
          <w:sz w:val="24"/>
          <w:szCs w:val="24"/>
        </w:rPr>
      </w:pPr>
      <w:proofErr w:type="gramStart"/>
      <w:r w:rsidRPr="0081543C">
        <w:rPr>
          <w:rFonts w:ascii="Times New Roman" w:eastAsia="Calibri" w:hAnsi="Times New Roman" w:cs="Times New Roman"/>
          <w:sz w:val="24"/>
          <w:szCs w:val="24"/>
        </w:rPr>
        <w:t xml:space="preserve">Dalam pengujian reliabilitas peneliti menggunakan dua metode yaitu dengan melihat nilai </w:t>
      </w:r>
      <w:r w:rsidRPr="0081543C">
        <w:rPr>
          <w:rFonts w:ascii="Times New Roman" w:eastAsia="Calibri" w:hAnsi="Times New Roman" w:cs="Times New Roman"/>
          <w:i/>
          <w:sz w:val="24"/>
          <w:szCs w:val="24"/>
        </w:rPr>
        <w:t>Cronbach’s Alpha</w:t>
      </w:r>
      <w:r w:rsidRPr="0081543C">
        <w:rPr>
          <w:rFonts w:ascii="Times New Roman" w:eastAsia="Calibri" w:hAnsi="Times New Roman" w:cs="Times New Roman"/>
          <w:sz w:val="24"/>
          <w:szCs w:val="24"/>
        </w:rPr>
        <w:t xml:space="preserve"> dan </w:t>
      </w:r>
      <w:r w:rsidRPr="0081543C">
        <w:rPr>
          <w:rFonts w:ascii="Times New Roman" w:eastAsia="Calibri" w:hAnsi="Times New Roman" w:cs="Times New Roman"/>
          <w:i/>
          <w:sz w:val="24"/>
          <w:szCs w:val="24"/>
        </w:rPr>
        <w:t>Composite Reliability</w:t>
      </w:r>
      <w:r w:rsidRPr="0081543C">
        <w:rPr>
          <w:rFonts w:ascii="Times New Roman" w:eastAsia="Calibri" w:hAnsi="Times New Roman" w:cs="Times New Roman"/>
          <w:sz w:val="24"/>
          <w:szCs w:val="24"/>
        </w:rPr>
        <w:t>.</w:t>
      </w:r>
      <w:proofErr w:type="gramEnd"/>
      <w:r w:rsidRPr="0081543C">
        <w:rPr>
          <w:rFonts w:ascii="Times New Roman" w:eastAsia="Calibri" w:hAnsi="Times New Roman" w:cs="Times New Roman"/>
          <w:sz w:val="24"/>
          <w:szCs w:val="24"/>
        </w:rPr>
        <w:t xml:space="preserve"> </w:t>
      </w:r>
      <w:r w:rsidRPr="0081543C">
        <w:rPr>
          <w:rFonts w:ascii="Times New Roman" w:eastAsia="Calibri" w:hAnsi="Times New Roman" w:cs="Times New Roman"/>
          <w:i/>
          <w:sz w:val="24"/>
          <w:szCs w:val="24"/>
        </w:rPr>
        <w:t>Cronbach’s Alpha</w:t>
      </w:r>
      <w:r w:rsidRPr="0081543C">
        <w:rPr>
          <w:rFonts w:ascii="Times New Roman" w:eastAsia="Calibri" w:hAnsi="Times New Roman" w:cs="Times New Roman"/>
          <w:sz w:val="24"/>
          <w:szCs w:val="24"/>
        </w:rPr>
        <w:t xml:space="preserve"> dikatakan reliabel jika memiliki nilai diatas 0</w:t>
      </w:r>
      <w:proofErr w:type="gramStart"/>
      <w:r w:rsidRPr="0081543C">
        <w:rPr>
          <w:rFonts w:ascii="Times New Roman" w:eastAsia="Calibri" w:hAnsi="Times New Roman" w:cs="Times New Roman"/>
          <w:sz w:val="24"/>
          <w:szCs w:val="24"/>
        </w:rPr>
        <w:t>,6</w:t>
      </w:r>
      <w:proofErr w:type="gramEnd"/>
      <w:r w:rsidRPr="0081543C">
        <w:rPr>
          <w:rFonts w:ascii="Times New Roman" w:eastAsia="Calibri" w:hAnsi="Times New Roman" w:cs="Times New Roman"/>
          <w:sz w:val="24"/>
          <w:szCs w:val="24"/>
        </w:rPr>
        <w:t xml:space="preserve"> sedangkan </w:t>
      </w:r>
      <w:r w:rsidRPr="0081543C">
        <w:rPr>
          <w:rFonts w:ascii="Times New Roman" w:eastAsia="Calibri" w:hAnsi="Times New Roman" w:cs="Times New Roman"/>
          <w:i/>
          <w:sz w:val="24"/>
          <w:szCs w:val="24"/>
        </w:rPr>
        <w:t>Composite Reliability</w:t>
      </w:r>
      <w:r w:rsidRPr="0081543C">
        <w:rPr>
          <w:rFonts w:ascii="Times New Roman" w:eastAsia="Calibri" w:hAnsi="Times New Roman" w:cs="Times New Roman"/>
          <w:sz w:val="24"/>
          <w:szCs w:val="24"/>
        </w:rPr>
        <w:t xml:space="preserve"> dikatakan reliabel jika memiliki nilai diatas0,7. </w:t>
      </w:r>
      <w:proofErr w:type="gramStart"/>
      <w:r w:rsidRPr="0081543C">
        <w:rPr>
          <w:rFonts w:ascii="Times New Roman" w:eastAsia="Calibri" w:hAnsi="Times New Roman" w:cs="Times New Roman"/>
          <w:sz w:val="24"/>
          <w:szCs w:val="24"/>
        </w:rPr>
        <w:t>Berdasarkan tabel 3.</w:t>
      </w:r>
      <w:proofErr w:type="gramEnd"/>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tersebut</w:t>
      </w:r>
      <w:proofErr w:type="gramEnd"/>
      <w:r w:rsidRPr="0081543C">
        <w:rPr>
          <w:rFonts w:ascii="Times New Roman" w:eastAsia="Calibri" w:hAnsi="Times New Roman" w:cs="Times New Roman"/>
          <w:sz w:val="24"/>
          <w:szCs w:val="24"/>
        </w:rPr>
        <w:t xml:space="preserve"> menunjukkan bahwa variabel yang digunakan peneliti telah memenuhi reliabilitas. </w:t>
      </w:r>
      <w:proofErr w:type="gramStart"/>
      <w:r w:rsidRPr="0081543C">
        <w:rPr>
          <w:rFonts w:ascii="Times New Roman" w:eastAsia="Calibri" w:hAnsi="Times New Roman" w:cs="Times New Roman"/>
          <w:sz w:val="24"/>
          <w:szCs w:val="24"/>
        </w:rPr>
        <w:t>Hal ini menunjukkan bahwa variabel yang digunakan peneliti telah akurat, konsisten, dan dinyatakan reliable.</w:t>
      </w:r>
      <w:proofErr w:type="gramEnd"/>
      <w:r w:rsidRPr="0081543C">
        <w:rPr>
          <w:rFonts w:ascii="Times New Roman" w:eastAsia="Calibri" w:hAnsi="Times New Roman" w:cs="Times New Roman"/>
          <w:sz w:val="24"/>
          <w:szCs w:val="24"/>
        </w:rPr>
        <w:t xml:space="preserve"> </w:t>
      </w:r>
    </w:p>
    <w:p w:rsidR="00111DA1" w:rsidRPr="0081543C" w:rsidRDefault="00C75D9A" w:rsidP="00111DA1">
      <w:pPr>
        <w:tabs>
          <w:tab w:val="left" w:pos="7217"/>
        </w:tabs>
        <w:spacing w:after="0" w:line="240" w:lineRule="auto"/>
        <w:jc w:val="both"/>
        <w:rPr>
          <w:rFonts w:ascii="Times New Roman" w:eastAsia="Calibri" w:hAnsi="Times New Roman" w:cs="Times New Roman"/>
          <w:b/>
          <w:sz w:val="24"/>
          <w:szCs w:val="24"/>
        </w:rPr>
      </w:pPr>
      <w:r w:rsidRPr="0081543C">
        <w:rPr>
          <w:rFonts w:ascii="Times New Roman" w:eastAsia="Calibri" w:hAnsi="Times New Roman" w:cs="Times New Roman"/>
          <w:b/>
          <w:i/>
          <w:sz w:val="24"/>
          <w:szCs w:val="24"/>
        </w:rPr>
        <w:t xml:space="preserve">Inner Model </w:t>
      </w:r>
    </w:p>
    <w:p w:rsidR="00C75D9A" w:rsidRPr="0081543C" w:rsidRDefault="00C75D9A" w:rsidP="00111DA1">
      <w:pPr>
        <w:tabs>
          <w:tab w:val="left" w:pos="7217"/>
        </w:tabs>
        <w:spacing w:after="0" w:line="240" w:lineRule="auto"/>
        <w:jc w:val="both"/>
        <w:rPr>
          <w:rFonts w:ascii="Times New Roman" w:eastAsia="Calibri" w:hAnsi="Times New Roman" w:cs="Times New Roman"/>
          <w:b/>
          <w:sz w:val="24"/>
          <w:szCs w:val="24"/>
        </w:rPr>
      </w:pPr>
      <w:proofErr w:type="gramStart"/>
      <w:r w:rsidRPr="0081543C">
        <w:rPr>
          <w:rFonts w:ascii="Times New Roman" w:eastAsia="Calibri" w:hAnsi="Times New Roman" w:cs="Times New Roman"/>
          <w:sz w:val="24"/>
          <w:szCs w:val="24"/>
        </w:rPr>
        <w:t xml:space="preserve">Dalam pengujian model </w:t>
      </w:r>
      <w:r w:rsidRPr="0081543C">
        <w:rPr>
          <w:rFonts w:ascii="Times New Roman" w:eastAsia="Calibri" w:hAnsi="Times New Roman" w:cs="Times New Roman"/>
          <w:i/>
          <w:sz w:val="24"/>
          <w:szCs w:val="24"/>
        </w:rPr>
        <w:t>structural</w:t>
      </w:r>
      <w:r w:rsidRPr="0081543C">
        <w:rPr>
          <w:rFonts w:ascii="Times New Roman" w:eastAsia="Calibri" w:hAnsi="Times New Roman" w:cs="Times New Roman"/>
          <w:sz w:val="24"/>
          <w:szCs w:val="24"/>
        </w:rPr>
        <w:t xml:space="preserve"> ini dilakukan dengan menggunakan dua metode yaitu metode koefisien determinan (R-Square) dan Uji </w:t>
      </w:r>
      <w:r w:rsidRPr="0081543C">
        <w:rPr>
          <w:rFonts w:ascii="Times New Roman" w:eastAsia="Calibri" w:hAnsi="Times New Roman" w:cs="Times New Roman"/>
          <w:i/>
          <w:sz w:val="24"/>
          <w:szCs w:val="24"/>
        </w:rPr>
        <w:t>Statistic</w:t>
      </w:r>
      <w:r w:rsidRPr="0081543C">
        <w:rPr>
          <w:rFonts w:ascii="Times New Roman" w:eastAsia="Calibri" w:hAnsi="Times New Roman" w:cs="Times New Roman"/>
          <w:sz w:val="24"/>
          <w:szCs w:val="24"/>
        </w:rPr>
        <w:t xml:space="preserve"> T (koefisien jalur path atau uji hipotesis).</w:t>
      </w:r>
      <w:proofErr w:type="gramEnd"/>
      <w:r w:rsidRPr="0081543C">
        <w:rPr>
          <w:rFonts w:ascii="Times New Roman" w:eastAsia="Calibri" w:hAnsi="Times New Roman" w:cs="Times New Roman"/>
          <w:sz w:val="24"/>
          <w:szCs w:val="24"/>
        </w:rPr>
        <w:t xml:space="preserve"> </w:t>
      </w:r>
    </w:p>
    <w:p w:rsidR="00C75D9A" w:rsidRPr="0081543C" w:rsidRDefault="00C75D9A" w:rsidP="0081543C">
      <w:pPr>
        <w:spacing w:after="0"/>
        <w:jc w:val="center"/>
        <w:rPr>
          <w:rFonts w:ascii="Times New Roman" w:hAnsi="Times New Roman" w:cs="Times New Roman"/>
          <w:b/>
          <w:sz w:val="24"/>
          <w:szCs w:val="24"/>
        </w:rPr>
      </w:pPr>
      <w:r w:rsidRPr="0081543C">
        <w:rPr>
          <w:rFonts w:ascii="Times New Roman" w:hAnsi="Times New Roman" w:cs="Times New Roman"/>
          <w:b/>
          <w:sz w:val="24"/>
          <w:szCs w:val="24"/>
        </w:rPr>
        <w:t>Tabel 4.13</w:t>
      </w:r>
    </w:p>
    <w:p w:rsidR="00C75D9A" w:rsidRPr="0081543C" w:rsidRDefault="00C75D9A" w:rsidP="0081543C">
      <w:pPr>
        <w:spacing w:after="0" w:line="240" w:lineRule="auto"/>
        <w:jc w:val="center"/>
        <w:rPr>
          <w:rFonts w:ascii="Times New Roman" w:hAnsi="Times New Roman" w:cs="Times New Roman"/>
          <w:b/>
          <w:sz w:val="24"/>
          <w:szCs w:val="24"/>
        </w:rPr>
      </w:pPr>
      <w:r w:rsidRPr="0081543C">
        <w:rPr>
          <w:rFonts w:ascii="Times New Roman" w:hAnsi="Times New Roman" w:cs="Times New Roman"/>
          <w:b/>
          <w:sz w:val="24"/>
          <w:szCs w:val="24"/>
        </w:rPr>
        <w:t>Hasil Output Uji Statistik T</w:t>
      </w:r>
      <w:r w:rsidRPr="0081543C">
        <w:rPr>
          <w:rFonts w:ascii="Times New Roman" w:hAnsi="Times New Roman" w:cs="Times New Roman"/>
          <w:sz w:val="24"/>
          <w:szCs w:val="24"/>
        </w:rPr>
        <w:fldChar w:fldCharType="begin"/>
      </w:r>
      <w:r w:rsidRPr="0081543C">
        <w:rPr>
          <w:rFonts w:ascii="Times New Roman" w:hAnsi="Times New Roman" w:cs="Times New Roman"/>
          <w:sz w:val="24"/>
          <w:szCs w:val="24"/>
        </w:rPr>
        <w:instrText xml:space="preserve"> LINK </w:instrText>
      </w:r>
      <w:r w:rsidR="00AF5F44" w:rsidRPr="0081543C">
        <w:rPr>
          <w:rFonts w:ascii="Times New Roman" w:hAnsi="Times New Roman" w:cs="Times New Roman"/>
          <w:sz w:val="24"/>
          <w:szCs w:val="24"/>
        </w:rPr>
        <w:instrText xml:space="preserve">Excel.Sheet.12 "E:\\SKRIPSI\\olah data 95\\data yang dipakai\\tika 9.4.xlsx" Complete!R8C2:R17C21 </w:instrText>
      </w:r>
      <w:r w:rsidRPr="0081543C">
        <w:rPr>
          <w:rFonts w:ascii="Times New Roman" w:hAnsi="Times New Roman" w:cs="Times New Roman"/>
          <w:sz w:val="24"/>
          <w:szCs w:val="24"/>
        </w:rPr>
        <w:instrText xml:space="preserve">\a \f 4 \h  \* MERGEFORMAT </w:instrText>
      </w:r>
      <w:r w:rsidRPr="0081543C">
        <w:rPr>
          <w:rFonts w:ascii="Times New Roman" w:hAnsi="Times New Roman" w:cs="Times New Roman"/>
          <w:sz w:val="24"/>
          <w:szCs w:val="24"/>
        </w:rPr>
        <w:fldChar w:fldCharType="separate"/>
      </w:r>
    </w:p>
    <w:tbl>
      <w:tblPr>
        <w:tblW w:w="13016" w:type="dxa"/>
        <w:tblInd w:w="-34" w:type="dxa"/>
        <w:tblLook w:val="04A0" w:firstRow="1" w:lastRow="0" w:firstColumn="1" w:lastColumn="0" w:noHBand="0" w:noVBand="1"/>
      </w:tblPr>
      <w:tblGrid>
        <w:gridCol w:w="1276"/>
        <w:gridCol w:w="142"/>
        <w:gridCol w:w="1559"/>
        <w:gridCol w:w="762"/>
        <w:gridCol w:w="798"/>
        <w:gridCol w:w="586"/>
        <w:gridCol w:w="1398"/>
        <w:gridCol w:w="650"/>
        <w:gridCol w:w="886"/>
        <w:gridCol w:w="910"/>
        <w:gridCol w:w="258"/>
        <w:gridCol w:w="236"/>
        <w:gridCol w:w="847"/>
        <w:gridCol w:w="222"/>
        <w:gridCol w:w="222"/>
        <w:gridCol w:w="222"/>
        <w:gridCol w:w="222"/>
        <w:gridCol w:w="222"/>
        <w:gridCol w:w="222"/>
        <w:gridCol w:w="222"/>
        <w:gridCol w:w="222"/>
        <w:gridCol w:w="222"/>
        <w:gridCol w:w="222"/>
        <w:gridCol w:w="222"/>
        <w:gridCol w:w="222"/>
        <w:gridCol w:w="222"/>
      </w:tblGrid>
      <w:tr w:rsidR="00C75D9A" w:rsidRPr="0081543C" w:rsidTr="00244151">
        <w:trPr>
          <w:trHeight w:val="300"/>
        </w:trPr>
        <w:tc>
          <w:tcPr>
            <w:tcW w:w="13016" w:type="dxa"/>
            <w:gridSpan w:val="26"/>
            <w:tcBorders>
              <w:top w:val="nil"/>
              <w:left w:val="nil"/>
              <w:bottom w:val="nil"/>
              <w:right w:val="nil"/>
            </w:tcBorders>
            <w:shd w:val="clear" w:color="auto" w:fill="auto"/>
            <w:noWrap/>
            <w:vAlign w:val="center"/>
            <w:hideMark/>
          </w:tcPr>
          <w:p w:rsidR="00C75D9A" w:rsidRPr="0081543C" w:rsidRDefault="00C75D9A" w:rsidP="0081543C">
            <w:pPr>
              <w:spacing w:after="0" w:line="240" w:lineRule="auto"/>
              <w:rPr>
                <w:rFonts w:ascii="Times New Roman" w:eastAsia="Times New Roman" w:hAnsi="Times New Roman" w:cs="Times New Roman"/>
                <w:sz w:val="24"/>
                <w:szCs w:val="24"/>
              </w:rPr>
            </w:pPr>
            <w:r w:rsidRPr="0081543C">
              <w:rPr>
                <w:rFonts w:ascii="Times New Roman" w:eastAsia="Times New Roman" w:hAnsi="Times New Roman" w:cs="Times New Roman"/>
                <w:sz w:val="24"/>
                <w:szCs w:val="24"/>
              </w:rPr>
              <w:t xml:space="preserve">                                             Path Coefficients</w:t>
            </w:r>
          </w:p>
        </w:tc>
      </w:tr>
      <w:tr w:rsidR="00C75D9A" w:rsidRPr="0081543C" w:rsidTr="00244151">
        <w:trPr>
          <w:trHeight w:val="102"/>
        </w:trPr>
        <w:tc>
          <w:tcPr>
            <w:tcW w:w="1418"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321"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sz w:val="24"/>
                <w:szCs w:val="24"/>
              </w:rPr>
            </w:pPr>
          </w:p>
        </w:tc>
        <w:tc>
          <w:tcPr>
            <w:tcW w:w="1384"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sz w:val="24"/>
                <w:szCs w:val="24"/>
              </w:rPr>
            </w:pPr>
          </w:p>
        </w:tc>
        <w:tc>
          <w:tcPr>
            <w:tcW w:w="1984"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940"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847"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300"/>
        </w:trPr>
        <w:tc>
          <w:tcPr>
            <w:tcW w:w="8789" w:type="dxa"/>
            <w:gridSpan w:val="10"/>
            <w:tcBorders>
              <w:top w:val="nil"/>
              <w:left w:val="nil"/>
              <w:bottom w:val="nil"/>
              <w:right w:val="nil"/>
            </w:tcBorders>
            <w:shd w:val="clear" w:color="auto" w:fill="auto"/>
            <w:noWrap/>
            <w:vAlign w:val="center"/>
            <w:hideMark/>
          </w:tcPr>
          <w:p w:rsidR="00C75D9A" w:rsidRPr="0081543C" w:rsidRDefault="00C75D9A" w:rsidP="0081543C">
            <w:pPr>
              <w:spacing w:after="0" w:line="240" w:lineRule="auto"/>
              <w:rPr>
                <w:rFonts w:ascii="Times New Roman" w:eastAsia="Times New Roman" w:hAnsi="Times New Roman" w:cs="Times New Roman"/>
                <w:sz w:val="24"/>
                <w:szCs w:val="24"/>
              </w:rPr>
            </w:pPr>
            <w:r w:rsidRPr="0081543C">
              <w:rPr>
                <w:rFonts w:ascii="Times New Roman" w:eastAsia="Times New Roman" w:hAnsi="Times New Roman" w:cs="Times New Roman"/>
                <w:sz w:val="24"/>
                <w:szCs w:val="24"/>
              </w:rPr>
              <w:t xml:space="preserve">                                            Mean, STDEV, T-Values, P-Values</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102"/>
        </w:trPr>
        <w:tc>
          <w:tcPr>
            <w:tcW w:w="1276"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560"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984"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384" w:type="dxa"/>
            <w:gridSpan w:val="2"/>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884"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jc w:val="center"/>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Original Sample (O)</w:t>
            </w:r>
          </w:p>
        </w:tc>
        <w:tc>
          <w:tcPr>
            <w:tcW w:w="1560"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jc w:val="center"/>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Sample Mean (M)</w:t>
            </w:r>
          </w:p>
        </w:tc>
        <w:tc>
          <w:tcPr>
            <w:tcW w:w="1984"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jc w:val="center"/>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Standard Deviation (STDEV)</w:t>
            </w:r>
          </w:p>
        </w:tc>
        <w:tc>
          <w:tcPr>
            <w:tcW w:w="1384"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jc w:val="center"/>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T Statistics (|O/STDEV|)</w:t>
            </w:r>
          </w:p>
        </w:tc>
        <w:tc>
          <w:tcPr>
            <w:tcW w:w="884" w:type="dxa"/>
            <w:tcBorders>
              <w:top w:val="single" w:sz="4" w:space="0" w:color="auto"/>
              <w:left w:val="nil"/>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jc w:val="center"/>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P Values</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433"/>
        </w:trPr>
        <w:tc>
          <w:tcPr>
            <w:tcW w:w="1276" w:type="dxa"/>
            <w:tcBorders>
              <w:top w:val="nil"/>
              <w:left w:val="single" w:sz="4" w:space="0" w:color="auto"/>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PB -&gt; PK</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0.440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0.443</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0.088</w:t>
            </w:r>
          </w:p>
        </w:tc>
        <w:tc>
          <w:tcPr>
            <w:tcW w:w="1384"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5.016</w:t>
            </w:r>
          </w:p>
        </w:tc>
        <w:tc>
          <w:tcPr>
            <w:tcW w:w="884" w:type="dxa"/>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b/>
                <w:bCs/>
                <w:color w:val="008000"/>
                <w:sz w:val="24"/>
                <w:szCs w:val="24"/>
              </w:rPr>
            </w:pPr>
            <w:r w:rsidRPr="0081543C">
              <w:rPr>
                <w:rFonts w:ascii="Times New Roman" w:eastAsia="Times New Roman" w:hAnsi="Times New Roman" w:cs="Times New Roman"/>
                <w:b/>
                <w:bCs/>
                <w:color w:val="008000"/>
                <w:sz w:val="24"/>
                <w:szCs w:val="24"/>
              </w:rPr>
              <w:t>0.000</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411"/>
        </w:trPr>
        <w:tc>
          <w:tcPr>
            <w:tcW w:w="1276" w:type="dxa"/>
            <w:tcBorders>
              <w:top w:val="nil"/>
              <w:left w:val="single" w:sz="4" w:space="0" w:color="auto"/>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PB -&gt; PU</w:t>
            </w:r>
          </w:p>
        </w:tc>
        <w:tc>
          <w:tcPr>
            <w:tcW w:w="1701"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0.519</w:t>
            </w:r>
          </w:p>
        </w:tc>
        <w:tc>
          <w:tcPr>
            <w:tcW w:w="1560"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0.517</w:t>
            </w:r>
          </w:p>
        </w:tc>
        <w:tc>
          <w:tcPr>
            <w:tcW w:w="1984"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0.092</w:t>
            </w:r>
          </w:p>
        </w:tc>
        <w:tc>
          <w:tcPr>
            <w:tcW w:w="1384"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5.664</w:t>
            </w:r>
          </w:p>
        </w:tc>
        <w:tc>
          <w:tcPr>
            <w:tcW w:w="884" w:type="dxa"/>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b/>
                <w:bCs/>
                <w:color w:val="008000"/>
                <w:sz w:val="24"/>
                <w:szCs w:val="24"/>
              </w:rPr>
            </w:pPr>
            <w:r w:rsidRPr="0081543C">
              <w:rPr>
                <w:rFonts w:ascii="Times New Roman" w:eastAsia="Times New Roman" w:hAnsi="Times New Roman" w:cs="Times New Roman"/>
                <w:b/>
                <w:bCs/>
                <w:color w:val="008000"/>
                <w:sz w:val="24"/>
                <w:szCs w:val="24"/>
              </w:rPr>
              <w:t>0.000</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403"/>
        </w:trPr>
        <w:tc>
          <w:tcPr>
            <w:tcW w:w="1276" w:type="dxa"/>
            <w:tcBorders>
              <w:top w:val="nil"/>
              <w:left w:val="single" w:sz="4" w:space="0" w:color="auto"/>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PU -&gt; PK</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0.338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0.344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0.082</w:t>
            </w:r>
          </w:p>
        </w:tc>
        <w:tc>
          <w:tcPr>
            <w:tcW w:w="1384" w:type="dxa"/>
            <w:gridSpan w:val="2"/>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4.111</w:t>
            </w:r>
          </w:p>
        </w:tc>
        <w:tc>
          <w:tcPr>
            <w:tcW w:w="884" w:type="dxa"/>
            <w:tcBorders>
              <w:top w:val="nil"/>
              <w:left w:val="nil"/>
              <w:bottom w:val="single" w:sz="4" w:space="0" w:color="auto"/>
              <w:right w:val="single" w:sz="4" w:space="0" w:color="auto"/>
            </w:tcBorders>
            <w:shd w:val="clear" w:color="auto" w:fill="auto"/>
            <w:noWrap/>
            <w:vAlign w:val="center"/>
            <w:hideMark/>
          </w:tcPr>
          <w:p w:rsidR="00C75D9A" w:rsidRPr="0081543C" w:rsidRDefault="00C75D9A" w:rsidP="0081543C">
            <w:pPr>
              <w:spacing w:after="0" w:line="240" w:lineRule="auto"/>
              <w:jc w:val="right"/>
              <w:rPr>
                <w:rFonts w:ascii="Times New Roman" w:eastAsia="Times New Roman" w:hAnsi="Times New Roman" w:cs="Times New Roman"/>
                <w:b/>
                <w:bCs/>
                <w:color w:val="008000"/>
                <w:sz w:val="24"/>
                <w:szCs w:val="24"/>
              </w:rPr>
            </w:pPr>
            <w:r w:rsidRPr="0081543C">
              <w:rPr>
                <w:rFonts w:ascii="Times New Roman" w:eastAsia="Times New Roman" w:hAnsi="Times New Roman" w:cs="Times New Roman"/>
                <w:b/>
                <w:bCs/>
                <w:color w:val="008000"/>
                <w:sz w:val="24"/>
                <w:szCs w:val="24"/>
              </w:rPr>
              <w:t>0.000</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r w:rsidR="00C75D9A" w:rsidRPr="0081543C" w:rsidTr="00244151">
        <w:trPr>
          <w:trHeight w:val="423"/>
        </w:trPr>
        <w:tc>
          <w:tcPr>
            <w:tcW w:w="1276" w:type="dxa"/>
            <w:tcBorders>
              <w:top w:val="nil"/>
              <w:left w:val="single" w:sz="4" w:space="0" w:color="auto"/>
              <w:bottom w:val="single" w:sz="4" w:space="0" w:color="auto"/>
              <w:right w:val="single" w:sz="4" w:space="0" w:color="auto"/>
            </w:tcBorders>
            <w:shd w:val="clear" w:color="000000" w:fill="C0C0C0"/>
            <w:noWrap/>
            <w:vAlign w:val="center"/>
            <w:hideMark/>
          </w:tcPr>
          <w:p w:rsidR="00C75D9A" w:rsidRPr="0081543C" w:rsidRDefault="00C75D9A" w:rsidP="0081543C">
            <w:pPr>
              <w:spacing w:after="0" w:line="240" w:lineRule="auto"/>
              <w:rPr>
                <w:rFonts w:ascii="Times New Roman" w:eastAsia="Times New Roman" w:hAnsi="Times New Roman" w:cs="Times New Roman"/>
                <w:b/>
                <w:bCs/>
                <w:color w:val="000000"/>
                <w:sz w:val="24"/>
                <w:szCs w:val="24"/>
              </w:rPr>
            </w:pPr>
            <w:r w:rsidRPr="0081543C">
              <w:rPr>
                <w:rFonts w:ascii="Times New Roman" w:eastAsia="Times New Roman" w:hAnsi="Times New Roman" w:cs="Times New Roman"/>
                <w:b/>
                <w:bCs/>
                <w:color w:val="000000"/>
                <w:sz w:val="24"/>
                <w:szCs w:val="24"/>
              </w:rPr>
              <w:t>PmB -&gt; PU</w:t>
            </w:r>
          </w:p>
        </w:tc>
        <w:tc>
          <w:tcPr>
            <w:tcW w:w="1701"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0.193</w:t>
            </w:r>
          </w:p>
        </w:tc>
        <w:tc>
          <w:tcPr>
            <w:tcW w:w="1560"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0.202</w:t>
            </w:r>
          </w:p>
        </w:tc>
        <w:tc>
          <w:tcPr>
            <w:tcW w:w="1984"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0.096</w:t>
            </w:r>
          </w:p>
        </w:tc>
        <w:tc>
          <w:tcPr>
            <w:tcW w:w="1384" w:type="dxa"/>
            <w:gridSpan w:val="2"/>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color w:val="000000"/>
                <w:sz w:val="24"/>
                <w:szCs w:val="24"/>
              </w:rPr>
            </w:pPr>
            <w:r w:rsidRPr="0081543C">
              <w:rPr>
                <w:rFonts w:ascii="Times New Roman" w:eastAsia="Times New Roman" w:hAnsi="Times New Roman" w:cs="Times New Roman"/>
                <w:color w:val="000000"/>
                <w:sz w:val="24"/>
                <w:szCs w:val="24"/>
              </w:rPr>
              <w:t>2.003</w:t>
            </w:r>
          </w:p>
        </w:tc>
        <w:tc>
          <w:tcPr>
            <w:tcW w:w="884" w:type="dxa"/>
            <w:tcBorders>
              <w:top w:val="nil"/>
              <w:left w:val="nil"/>
              <w:bottom w:val="single" w:sz="4" w:space="0" w:color="auto"/>
              <w:right w:val="single" w:sz="4" w:space="0" w:color="auto"/>
            </w:tcBorders>
            <w:shd w:val="clear" w:color="000000" w:fill="CCFFCC"/>
            <w:noWrap/>
            <w:vAlign w:val="center"/>
            <w:hideMark/>
          </w:tcPr>
          <w:p w:rsidR="00C75D9A" w:rsidRPr="0081543C" w:rsidRDefault="00C75D9A" w:rsidP="0081543C">
            <w:pPr>
              <w:spacing w:after="0" w:line="240" w:lineRule="auto"/>
              <w:jc w:val="right"/>
              <w:rPr>
                <w:rFonts w:ascii="Times New Roman" w:eastAsia="Times New Roman" w:hAnsi="Times New Roman" w:cs="Times New Roman"/>
                <w:b/>
                <w:bCs/>
                <w:color w:val="008000"/>
                <w:sz w:val="24"/>
                <w:szCs w:val="24"/>
              </w:rPr>
            </w:pPr>
            <w:r w:rsidRPr="0081543C">
              <w:rPr>
                <w:rFonts w:ascii="Times New Roman" w:eastAsia="Times New Roman" w:hAnsi="Times New Roman" w:cs="Times New Roman"/>
                <w:b/>
                <w:bCs/>
                <w:color w:val="008000"/>
                <w:sz w:val="24"/>
                <w:szCs w:val="24"/>
              </w:rPr>
              <w:t>0.046</w:t>
            </w:r>
          </w:p>
        </w:tc>
        <w:tc>
          <w:tcPr>
            <w:tcW w:w="1341" w:type="dxa"/>
            <w:gridSpan w:val="3"/>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C75D9A" w:rsidRPr="0081543C" w:rsidRDefault="00C75D9A" w:rsidP="0081543C">
            <w:pPr>
              <w:spacing w:after="0" w:line="240" w:lineRule="auto"/>
              <w:rPr>
                <w:rFonts w:ascii="Times New Roman" w:eastAsia="Times New Roman" w:hAnsi="Times New Roman" w:cs="Times New Roman"/>
                <w:color w:val="000000"/>
                <w:sz w:val="24"/>
                <w:szCs w:val="24"/>
              </w:rPr>
            </w:pPr>
          </w:p>
        </w:tc>
      </w:tr>
    </w:tbl>
    <w:p w:rsidR="009D7999" w:rsidRPr="0081543C" w:rsidRDefault="00C75D9A" w:rsidP="00622ACB">
      <w:pPr>
        <w:spacing w:after="0" w:line="240" w:lineRule="auto"/>
        <w:jc w:val="both"/>
        <w:rPr>
          <w:rFonts w:ascii="Times New Roman" w:hAnsi="Times New Roman" w:cs="Times New Roman"/>
          <w:sz w:val="24"/>
          <w:szCs w:val="24"/>
        </w:rPr>
      </w:pPr>
      <w:r w:rsidRPr="0081543C">
        <w:rPr>
          <w:rFonts w:ascii="Times New Roman" w:hAnsi="Times New Roman" w:cs="Times New Roman"/>
          <w:sz w:val="24"/>
          <w:szCs w:val="24"/>
        </w:rPr>
        <w:fldChar w:fldCharType="end"/>
      </w:r>
      <w:r w:rsidRPr="0081543C">
        <w:rPr>
          <w:rFonts w:ascii="Times New Roman" w:hAnsi="Times New Roman" w:cs="Times New Roman"/>
          <w:b/>
          <w:sz w:val="24"/>
          <w:szCs w:val="24"/>
        </w:rPr>
        <w:t>Sumber</w:t>
      </w:r>
      <w:r w:rsidRPr="0081543C">
        <w:rPr>
          <w:rFonts w:ascii="Times New Roman" w:hAnsi="Times New Roman" w:cs="Times New Roman"/>
          <w:sz w:val="24"/>
          <w:szCs w:val="24"/>
        </w:rPr>
        <w:t xml:space="preserve">: Hasil </w:t>
      </w:r>
      <w:r w:rsidRPr="0081543C">
        <w:rPr>
          <w:rFonts w:ascii="Times New Roman" w:hAnsi="Times New Roman" w:cs="Times New Roman"/>
          <w:i/>
          <w:sz w:val="24"/>
          <w:szCs w:val="24"/>
        </w:rPr>
        <w:t>Output</w:t>
      </w:r>
      <w:r w:rsidRPr="0081543C">
        <w:rPr>
          <w:rFonts w:ascii="Times New Roman" w:hAnsi="Times New Roman" w:cs="Times New Roman"/>
          <w:sz w:val="24"/>
          <w:szCs w:val="24"/>
        </w:rPr>
        <w:t xml:space="preserve"> PLS yang diolah, 2019</w:t>
      </w:r>
    </w:p>
    <w:p w:rsidR="002D3E09" w:rsidRPr="0081543C" w:rsidRDefault="0056682D" w:rsidP="00622ACB">
      <w:pPr>
        <w:pStyle w:val="ListParagraph"/>
        <w:tabs>
          <w:tab w:val="left" w:pos="7217"/>
        </w:tabs>
        <w:spacing w:after="0" w:line="240" w:lineRule="auto"/>
        <w:ind w:left="0" w:firstLine="357"/>
        <w:jc w:val="both"/>
        <w:rPr>
          <w:rFonts w:ascii="Times New Roman" w:eastAsia="Calibri" w:hAnsi="Times New Roman" w:cs="Times New Roman"/>
          <w:sz w:val="24"/>
          <w:szCs w:val="24"/>
        </w:rPr>
      </w:pPr>
      <w:r w:rsidRPr="0081543C">
        <w:rPr>
          <w:rFonts w:ascii="Times New Roman" w:eastAsia="Calibri" w:hAnsi="Times New Roman" w:cs="Times New Roman"/>
          <w:sz w:val="24"/>
          <w:szCs w:val="24"/>
        </w:rPr>
        <w:t>Penelitian ini menggunaan tingkat signifikasi α=0</w:t>
      </w:r>
      <w:proofErr w:type="gramStart"/>
      <w:r w:rsidRPr="0081543C">
        <w:rPr>
          <w:rFonts w:ascii="Times New Roman" w:eastAsia="Calibri" w:hAnsi="Times New Roman" w:cs="Times New Roman"/>
          <w:sz w:val="24"/>
          <w:szCs w:val="24"/>
        </w:rPr>
        <w:t>,1</w:t>
      </w:r>
      <w:proofErr w:type="gramEnd"/>
      <w:r w:rsidRPr="0081543C">
        <w:rPr>
          <w:rFonts w:ascii="Times New Roman" w:eastAsia="Calibri" w:hAnsi="Times New Roman" w:cs="Times New Roman"/>
          <w:sz w:val="24"/>
          <w:szCs w:val="24"/>
        </w:rPr>
        <w:t xml:space="preserve"> dengn pengujian hipotesis menggunakn hipotesis two tailed sehingga nilai T tabel harus &gt; 1,66</w:t>
      </w:r>
      <w:r w:rsidR="001C2FBE" w:rsidRPr="0081543C">
        <w:rPr>
          <w:rFonts w:ascii="Times New Roman" w:eastAsia="Calibri" w:hAnsi="Times New Roman" w:cs="Times New Roman"/>
          <w:sz w:val="24"/>
          <w:szCs w:val="24"/>
        </w:rPr>
        <w:tab/>
      </w:r>
      <w:r w:rsidRPr="0081543C">
        <w:rPr>
          <w:rFonts w:ascii="Times New Roman" w:eastAsia="Calibri" w:hAnsi="Times New Roman" w:cs="Times New Roman"/>
          <w:sz w:val="24"/>
          <w:szCs w:val="24"/>
        </w:rPr>
        <w:t xml:space="preserve">. </w:t>
      </w:r>
      <w:proofErr w:type="gramStart"/>
      <w:r w:rsidRPr="0081543C">
        <w:rPr>
          <w:rFonts w:ascii="Times New Roman" w:eastAsia="Calibri" w:hAnsi="Times New Roman" w:cs="Times New Roman"/>
          <w:sz w:val="24"/>
          <w:szCs w:val="24"/>
        </w:rPr>
        <w:t>Jika nilai T hitung &gt; Ttable, maka H0 ditolak dan Ha diterima dan jika nilai T hitung &lt; Ttable, maka H0 diterima dan Ha ditolak.</w:t>
      </w:r>
      <w:proofErr w:type="gramEnd"/>
      <w:r w:rsidRPr="0081543C">
        <w:rPr>
          <w:rFonts w:ascii="Times New Roman" w:eastAsia="Calibri" w:hAnsi="Times New Roman" w:cs="Times New Roman"/>
          <w:sz w:val="24"/>
          <w:szCs w:val="24"/>
        </w:rPr>
        <w:t xml:space="preserve"> </w:t>
      </w:r>
    </w:p>
    <w:p w:rsidR="0081543C" w:rsidRDefault="0081543C" w:rsidP="0056682D">
      <w:pPr>
        <w:pStyle w:val="ListParagraph"/>
        <w:spacing w:line="240" w:lineRule="auto"/>
        <w:ind w:left="1440"/>
        <w:jc w:val="center"/>
        <w:rPr>
          <w:rFonts w:ascii="Times New Roman" w:hAnsi="Times New Roman" w:cs="Times New Roman"/>
          <w:b/>
          <w:sz w:val="24"/>
          <w:szCs w:val="24"/>
        </w:rPr>
      </w:pPr>
    </w:p>
    <w:p w:rsidR="0081543C" w:rsidRDefault="0081543C" w:rsidP="0056682D">
      <w:pPr>
        <w:pStyle w:val="ListParagraph"/>
        <w:spacing w:line="240" w:lineRule="auto"/>
        <w:ind w:left="1440"/>
        <w:jc w:val="center"/>
        <w:rPr>
          <w:rFonts w:ascii="Times New Roman" w:hAnsi="Times New Roman" w:cs="Times New Roman"/>
          <w:b/>
          <w:sz w:val="24"/>
          <w:szCs w:val="24"/>
        </w:rPr>
      </w:pPr>
    </w:p>
    <w:p w:rsidR="0056682D" w:rsidRPr="0081543C" w:rsidRDefault="0056682D" w:rsidP="0056682D">
      <w:pPr>
        <w:pStyle w:val="ListParagraph"/>
        <w:spacing w:line="240" w:lineRule="auto"/>
        <w:ind w:left="1440"/>
        <w:jc w:val="center"/>
        <w:rPr>
          <w:rFonts w:ascii="Times New Roman" w:hAnsi="Times New Roman" w:cs="Times New Roman"/>
          <w:b/>
          <w:sz w:val="24"/>
          <w:szCs w:val="24"/>
        </w:rPr>
      </w:pPr>
      <w:proofErr w:type="gramStart"/>
      <w:r w:rsidRPr="0081543C">
        <w:rPr>
          <w:rFonts w:ascii="Times New Roman" w:hAnsi="Times New Roman" w:cs="Times New Roman"/>
          <w:b/>
          <w:sz w:val="24"/>
          <w:szCs w:val="24"/>
        </w:rPr>
        <w:t>Tabel 4.</w:t>
      </w:r>
      <w:proofErr w:type="gramEnd"/>
      <w:r w:rsidRPr="0081543C">
        <w:rPr>
          <w:rFonts w:ascii="Times New Roman" w:hAnsi="Times New Roman" w:cs="Times New Roman"/>
          <w:b/>
          <w:sz w:val="24"/>
          <w:szCs w:val="24"/>
        </w:rPr>
        <w:t xml:space="preserve"> </w:t>
      </w:r>
    </w:p>
    <w:p w:rsidR="0056682D" w:rsidRPr="0081543C" w:rsidRDefault="0056682D" w:rsidP="0056682D">
      <w:pPr>
        <w:pStyle w:val="ListParagraph"/>
        <w:spacing w:line="240" w:lineRule="auto"/>
        <w:ind w:left="1440"/>
        <w:jc w:val="center"/>
        <w:rPr>
          <w:rFonts w:ascii="Times New Roman" w:hAnsi="Times New Roman" w:cs="Times New Roman"/>
          <w:b/>
          <w:sz w:val="24"/>
          <w:szCs w:val="24"/>
        </w:rPr>
      </w:pPr>
      <w:r w:rsidRPr="0081543C">
        <w:rPr>
          <w:rFonts w:ascii="Times New Roman" w:hAnsi="Times New Roman" w:cs="Times New Roman"/>
          <w:b/>
          <w:sz w:val="24"/>
          <w:szCs w:val="24"/>
        </w:rPr>
        <w:t>Hasil Output R-Square</w:t>
      </w:r>
    </w:p>
    <w:tbl>
      <w:tblPr>
        <w:tblStyle w:val="TableGrid"/>
        <w:tblW w:w="0" w:type="auto"/>
        <w:tblInd w:w="2802" w:type="dxa"/>
        <w:tblLook w:val="04A0" w:firstRow="1" w:lastRow="0" w:firstColumn="1" w:lastColumn="0" w:noHBand="0" w:noVBand="1"/>
      </w:tblPr>
      <w:tblGrid>
        <w:gridCol w:w="1842"/>
        <w:gridCol w:w="2127"/>
      </w:tblGrid>
      <w:tr w:rsidR="0056682D" w:rsidRPr="0081543C" w:rsidTr="00244151">
        <w:tc>
          <w:tcPr>
            <w:tcW w:w="1842" w:type="dxa"/>
          </w:tcPr>
          <w:p w:rsidR="0056682D" w:rsidRPr="0081543C" w:rsidRDefault="0056682D" w:rsidP="00244151">
            <w:pPr>
              <w:pStyle w:val="ListParagraph"/>
              <w:ind w:left="0"/>
              <w:jc w:val="both"/>
              <w:rPr>
                <w:rFonts w:ascii="Times New Roman" w:hAnsi="Times New Roman" w:cs="Times New Roman"/>
                <w:sz w:val="24"/>
                <w:szCs w:val="24"/>
              </w:rPr>
            </w:pPr>
            <w:r w:rsidRPr="0081543C">
              <w:rPr>
                <w:rFonts w:ascii="Times New Roman" w:hAnsi="Times New Roman" w:cs="Times New Roman"/>
                <w:sz w:val="24"/>
                <w:szCs w:val="24"/>
              </w:rPr>
              <w:t xml:space="preserve">Variabel </w:t>
            </w:r>
          </w:p>
        </w:tc>
        <w:tc>
          <w:tcPr>
            <w:tcW w:w="2127" w:type="dxa"/>
          </w:tcPr>
          <w:p w:rsidR="0056682D" w:rsidRPr="0081543C" w:rsidRDefault="0056682D" w:rsidP="00244151">
            <w:pPr>
              <w:pStyle w:val="ListParagraph"/>
              <w:ind w:left="0"/>
              <w:jc w:val="both"/>
              <w:rPr>
                <w:rFonts w:ascii="Times New Roman" w:hAnsi="Times New Roman" w:cs="Times New Roman"/>
                <w:sz w:val="24"/>
                <w:szCs w:val="24"/>
              </w:rPr>
            </w:pPr>
            <w:r w:rsidRPr="0081543C">
              <w:rPr>
                <w:rFonts w:ascii="Times New Roman" w:hAnsi="Times New Roman" w:cs="Times New Roman"/>
                <w:sz w:val="24"/>
                <w:szCs w:val="24"/>
              </w:rPr>
              <w:t xml:space="preserve">R – Square </w:t>
            </w:r>
          </w:p>
        </w:tc>
      </w:tr>
      <w:tr w:rsidR="0056682D" w:rsidRPr="0081543C" w:rsidTr="00244151">
        <w:tc>
          <w:tcPr>
            <w:tcW w:w="1842" w:type="dxa"/>
          </w:tcPr>
          <w:p w:rsidR="0056682D" w:rsidRPr="0081543C" w:rsidRDefault="0056682D" w:rsidP="00244151">
            <w:pPr>
              <w:pStyle w:val="ListParagraph"/>
              <w:ind w:left="0"/>
              <w:jc w:val="both"/>
              <w:rPr>
                <w:rFonts w:ascii="Times New Roman" w:hAnsi="Times New Roman" w:cs="Times New Roman"/>
                <w:sz w:val="24"/>
                <w:szCs w:val="24"/>
              </w:rPr>
            </w:pPr>
            <w:r w:rsidRPr="0081543C">
              <w:rPr>
                <w:rFonts w:ascii="Times New Roman" w:hAnsi="Times New Roman" w:cs="Times New Roman"/>
                <w:sz w:val="24"/>
                <w:szCs w:val="24"/>
              </w:rPr>
              <w:t>PU</w:t>
            </w:r>
          </w:p>
        </w:tc>
        <w:tc>
          <w:tcPr>
            <w:tcW w:w="2127" w:type="dxa"/>
            <w:vAlign w:val="center"/>
          </w:tcPr>
          <w:p w:rsidR="0056682D" w:rsidRPr="0081543C" w:rsidRDefault="0056682D" w:rsidP="00244151">
            <w:pPr>
              <w:jc w:val="right"/>
              <w:rPr>
                <w:rFonts w:ascii="Times New Roman" w:hAnsi="Times New Roman" w:cs="Times New Roman"/>
                <w:color w:val="000000"/>
                <w:sz w:val="24"/>
                <w:szCs w:val="24"/>
              </w:rPr>
            </w:pPr>
            <w:r w:rsidRPr="0081543C">
              <w:rPr>
                <w:rFonts w:ascii="Times New Roman" w:hAnsi="Times New Roman" w:cs="Times New Roman"/>
                <w:color w:val="000000"/>
                <w:sz w:val="24"/>
                <w:szCs w:val="24"/>
              </w:rPr>
              <w:t>0.495</w:t>
            </w:r>
          </w:p>
        </w:tc>
      </w:tr>
      <w:tr w:rsidR="0056682D" w:rsidRPr="0081543C" w:rsidTr="00244151">
        <w:tc>
          <w:tcPr>
            <w:tcW w:w="1842" w:type="dxa"/>
          </w:tcPr>
          <w:p w:rsidR="0056682D" w:rsidRPr="0081543C" w:rsidRDefault="0056682D" w:rsidP="00244151">
            <w:pPr>
              <w:pStyle w:val="ListParagraph"/>
              <w:ind w:left="0"/>
              <w:jc w:val="both"/>
              <w:rPr>
                <w:rFonts w:ascii="Times New Roman" w:hAnsi="Times New Roman" w:cs="Times New Roman"/>
                <w:sz w:val="24"/>
                <w:szCs w:val="24"/>
              </w:rPr>
            </w:pPr>
            <w:r w:rsidRPr="0081543C">
              <w:rPr>
                <w:rFonts w:ascii="Times New Roman" w:hAnsi="Times New Roman" w:cs="Times New Roman"/>
                <w:sz w:val="24"/>
                <w:szCs w:val="24"/>
              </w:rPr>
              <w:t>PK</w:t>
            </w:r>
          </w:p>
        </w:tc>
        <w:tc>
          <w:tcPr>
            <w:tcW w:w="2127" w:type="dxa"/>
            <w:vAlign w:val="center"/>
          </w:tcPr>
          <w:p w:rsidR="0056682D" w:rsidRPr="0081543C" w:rsidRDefault="0056682D" w:rsidP="00244151">
            <w:pPr>
              <w:jc w:val="right"/>
              <w:rPr>
                <w:rFonts w:ascii="Times New Roman" w:hAnsi="Times New Roman" w:cs="Times New Roman"/>
                <w:color w:val="000000"/>
                <w:sz w:val="24"/>
                <w:szCs w:val="24"/>
              </w:rPr>
            </w:pPr>
            <w:r w:rsidRPr="0081543C">
              <w:rPr>
                <w:rFonts w:ascii="Times New Roman" w:hAnsi="Times New Roman" w:cs="Times New Roman"/>
                <w:color w:val="000000"/>
                <w:sz w:val="24"/>
                <w:szCs w:val="24"/>
              </w:rPr>
              <w:t>0.421</w:t>
            </w:r>
          </w:p>
        </w:tc>
      </w:tr>
    </w:tbl>
    <w:p w:rsidR="0056682D" w:rsidRPr="0081543C" w:rsidRDefault="0056682D" w:rsidP="00AE0444">
      <w:pPr>
        <w:pStyle w:val="ListParagraph"/>
        <w:spacing w:after="0" w:line="240" w:lineRule="auto"/>
        <w:ind w:left="2160" w:firstLine="720"/>
        <w:jc w:val="both"/>
        <w:rPr>
          <w:rFonts w:ascii="Times New Roman" w:hAnsi="Times New Roman" w:cs="Times New Roman"/>
          <w:sz w:val="24"/>
          <w:szCs w:val="24"/>
        </w:rPr>
      </w:pPr>
      <w:r w:rsidRPr="0081543C">
        <w:rPr>
          <w:rFonts w:ascii="Times New Roman" w:hAnsi="Times New Roman" w:cs="Times New Roman"/>
          <w:sz w:val="24"/>
          <w:szCs w:val="24"/>
        </w:rPr>
        <w:t>Sumber: Hasil Output PLS, 2019</w:t>
      </w:r>
    </w:p>
    <w:p w:rsidR="00111DA1" w:rsidRPr="0081543C" w:rsidRDefault="0056682D" w:rsidP="00AE0444">
      <w:pPr>
        <w:spacing w:after="0" w:line="240" w:lineRule="auto"/>
        <w:ind w:firstLine="295"/>
        <w:jc w:val="both"/>
        <w:rPr>
          <w:rFonts w:ascii="Times New Roman" w:hAnsi="Times New Roman" w:cs="Times New Roman"/>
          <w:sz w:val="24"/>
          <w:szCs w:val="24"/>
        </w:rPr>
      </w:pPr>
      <w:proofErr w:type="gramStart"/>
      <w:r w:rsidRPr="0081543C">
        <w:rPr>
          <w:rFonts w:ascii="Times New Roman" w:hAnsi="Times New Roman" w:cs="Times New Roman"/>
          <w:sz w:val="24"/>
          <w:szCs w:val="24"/>
        </w:rPr>
        <w:t>R-Square digunakan sebagai pengukuran tingkat variasi perubahan variabel independen terhadap variabel dependen.</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Pengujian yang telah dilakukan dalam penelitian ini menghasilkan nilai R-Square yang ditunjukkan pada tabel diatas.</w:t>
      </w:r>
      <w:proofErr w:type="gramEnd"/>
      <w:r w:rsidR="007E0108" w:rsidRPr="0081543C">
        <w:rPr>
          <w:rFonts w:ascii="Times New Roman" w:hAnsi="Times New Roman" w:cs="Times New Roman"/>
          <w:sz w:val="24"/>
          <w:szCs w:val="24"/>
        </w:rPr>
        <w:t xml:space="preserve"> Tabel 4.13 menunjukkan bahwa variabel Perkembangan Usaha (PU) memiliki nilai R-Square sebesar 0,495, hal ini berarti bahwa variabel pembiayaan BMT dan Pembinaan Usaha telah mampu menjelaskan 49% dari perubahan pada variabel Perkembangan Usaha dan sisanya 51% dipengaruhi oleh faktor – faktor lain diluar model penelitian. Sedangkan variabel Peningkatan Kesejahteraan memiliki nilai R – Square sebesar 0,421 yang artinya bahwa variabel pembiayaan BMT dan Perkembagan Usaha mampu menjelaskan 42% dari perubahan pada variabel Peningkatan Kesejahteraan dan sisanya dipengaruhi oleh faktor – faktor diluar model penelitian.</w:t>
      </w:r>
    </w:p>
    <w:p w:rsidR="0056682D" w:rsidRPr="0081543C" w:rsidRDefault="007E0108" w:rsidP="00111DA1">
      <w:pPr>
        <w:spacing w:after="0" w:line="240" w:lineRule="auto"/>
        <w:ind w:firstLine="295"/>
        <w:jc w:val="both"/>
        <w:rPr>
          <w:rFonts w:ascii="Times New Roman" w:hAnsi="Times New Roman" w:cs="Times New Roman"/>
          <w:sz w:val="24"/>
          <w:szCs w:val="24"/>
        </w:rPr>
      </w:pPr>
      <w:proofErr w:type="gramStart"/>
      <w:r w:rsidRPr="0081543C">
        <w:rPr>
          <w:rFonts w:ascii="Times New Roman" w:hAnsi="Times New Roman" w:cs="Times New Roman"/>
          <w:sz w:val="24"/>
          <w:szCs w:val="24"/>
        </w:rPr>
        <w:t>Tingkat nilai R – Square bukan menjadi parameter yang absolut dalam mengukur ketepatan model prediksi, hal ini dikarenakan dasar hubungan teoritis adalah parameter yang paling utama untuk menjelaskan hubungan kausalitas tersebut (Abdillah, 2015).</w:t>
      </w:r>
      <w:proofErr w:type="gramEnd"/>
    </w:p>
    <w:p w:rsidR="00111DA1" w:rsidRPr="0081543C" w:rsidRDefault="007E0108" w:rsidP="00111DA1">
      <w:pPr>
        <w:spacing w:after="0" w:line="240" w:lineRule="auto"/>
        <w:jc w:val="both"/>
        <w:rPr>
          <w:rFonts w:ascii="Times New Roman" w:hAnsi="Times New Roman" w:cs="Times New Roman"/>
          <w:b/>
          <w:sz w:val="24"/>
          <w:szCs w:val="24"/>
        </w:rPr>
      </w:pPr>
      <w:r w:rsidRPr="0081543C">
        <w:rPr>
          <w:rFonts w:ascii="Times New Roman" w:hAnsi="Times New Roman" w:cs="Times New Roman"/>
          <w:b/>
          <w:sz w:val="24"/>
          <w:szCs w:val="24"/>
        </w:rPr>
        <w:t xml:space="preserve">Pembahasan </w:t>
      </w:r>
    </w:p>
    <w:p w:rsidR="00111DA1" w:rsidRPr="0081543C" w:rsidRDefault="00F16467" w:rsidP="00111DA1">
      <w:pPr>
        <w:spacing w:after="0" w:line="240" w:lineRule="auto"/>
        <w:ind w:firstLine="426"/>
        <w:jc w:val="both"/>
        <w:rPr>
          <w:rFonts w:ascii="Times New Roman" w:hAnsi="Times New Roman" w:cs="Times New Roman"/>
          <w:b/>
          <w:sz w:val="24"/>
          <w:szCs w:val="24"/>
        </w:rPr>
      </w:pPr>
      <w:r w:rsidRPr="0081543C">
        <w:rPr>
          <w:rFonts w:ascii="Times New Roman" w:hAnsi="Times New Roman" w:cs="Times New Roman"/>
          <w:sz w:val="24"/>
          <w:szCs w:val="24"/>
        </w:rPr>
        <w:t xml:space="preserve">Hasil pengujian hipotesis pertama pada penelitian ini menunjukkan bahwa nilai koefisien jalur sebesar 0,519 dengan nilai T statistic sebesar 5,664 atau lebih besar dari nilai t tabel sebesar 1,66 serta nilai p value 0,000 lebih kecil dari 0,1 (nilai t hitung sebesar 5,664 &gt; t tabel 1,66). </w:t>
      </w:r>
      <w:proofErr w:type="gramStart"/>
      <w:r w:rsidRPr="0081543C">
        <w:rPr>
          <w:rFonts w:ascii="Times New Roman" w:hAnsi="Times New Roman" w:cs="Times New Roman"/>
          <w:sz w:val="24"/>
          <w:szCs w:val="24"/>
        </w:rPr>
        <w:t>Hal ini menunjukkan bahwa Ha1 diterima dan H01 ditolak.</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uji tersebut menunjukkan adanya pengaruh signifikan, artinya semakin tinggi pembiayaan BMT yang diperoleh maka semakin tinggi atau semakin berkembang pula usaha yang dijalankan.</w:t>
      </w:r>
      <w:proofErr w:type="gramEnd"/>
    </w:p>
    <w:p w:rsidR="00111DA1" w:rsidRPr="0081543C" w:rsidRDefault="00F16467" w:rsidP="00111DA1">
      <w:pPr>
        <w:spacing w:after="0" w:line="240" w:lineRule="auto"/>
        <w:ind w:firstLine="426"/>
        <w:jc w:val="both"/>
        <w:rPr>
          <w:rFonts w:ascii="Times New Roman" w:hAnsi="Times New Roman" w:cs="Times New Roman"/>
          <w:b/>
          <w:sz w:val="24"/>
          <w:szCs w:val="24"/>
        </w:rPr>
      </w:pPr>
      <w:proofErr w:type="gramStart"/>
      <w:r w:rsidRPr="0081543C">
        <w:rPr>
          <w:rFonts w:ascii="Times New Roman" w:hAnsi="Times New Roman" w:cs="Times New Roman"/>
          <w:sz w:val="24"/>
          <w:szCs w:val="24"/>
        </w:rPr>
        <w:t>Dengan demikian maka pembiayaan BMT berpengaruh terhadap perkembangan usaha.</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penelitian tersebut mengkonfirmasi penelitian yang dilakukan oleh Firdaus (2017), Widya dan Effendi (2015), dan Prastiwi (2015).</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Penelitian tersebut menyatakan bahwa pembiayaan yang diberikan BMT berpengaruh signifikan terhadap perkembangan usaha.</w:t>
      </w:r>
      <w:proofErr w:type="gramEnd"/>
      <w:r w:rsidRPr="0081543C">
        <w:rPr>
          <w:rFonts w:ascii="Times New Roman" w:hAnsi="Times New Roman" w:cs="Times New Roman"/>
          <w:sz w:val="24"/>
          <w:szCs w:val="24"/>
        </w:rPr>
        <w:t xml:space="preserve"> </w:t>
      </w:r>
    </w:p>
    <w:p w:rsidR="00111DA1" w:rsidRPr="0081543C" w:rsidRDefault="00F16467" w:rsidP="00111DA1">
      <w:pPr>
        <w:spacing w:after="0" w:line="240" w:lineRule="auto"/>
        <w:ind w:firstLine="426"/>
        <w:jc w:val="both"/>
        <w:rPr>
          <w:rFonts w:ascii="Times New Roman" w:hAnsi="Times New Roman" w:cs="Times New Roman"/>
          <w:sz w:val="24"/>
          <w:szCs w:val="24"/>
        </w:rPr>
      </w:pPr>
      <w:r w:rsidRPr="0081543C">
        <w:rPr>
          <w:rFonts w:ascii="Times New Roman" w:hAnsi="Times New Roman" w:cs="Times New Roman"/>
          <w:sz w:val="24"/>
          <w:szCs w:val="24"/>
        </w:rPr>
        <w:t xml:space="preserve">Hasil pengujian hipotesis kedua dalam penelitian ini menunjukkan bahwa nilai koefisien jalur sebesar 0,193 dengan nilai T statistik sebesar 2,003 atau lebih besar dari nilai t tabel sebesar 1,66 serta nilai p value 0,046 lebih kecil dari 0,1 (t hitung 2,003 &gt; t tabel 1,66). </w:t>
      </w:r>
      <w:proofErr w:type="gramStart"/>
      <w:r w:rsidRPr="0081543C">
        <w:rPr>
          <w:rFonts w:ascii="Times New Roman" w:hAnsi="Times New Roman" w:cs="Times New Roman"/>
          <w:sz w:val="24"/>
          <w:szCs w:val="24"/>
        </w:rPr>
        <w:t>Hal ini menunjukkan bahwa Ha2 diterima dan H02 ditolak.</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uji tersebut menunjukkan adanya pengaruh signifikan, artinya semakin tinggi pembinaan usaha yang diberikan pihak BMT kepada nasabah atau anggotanya maka semakin berkembang pula usaha yang dijalankan.</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Dengan demikian maka pembinaan usaha </w:t>
      </w:r>
      <w:r w:rsidRPr="0081543C">
        <w:rPr>
          <w:rFonts w:ascii="Times New Roman" w:hAnsi="Times New Roman" w:cs="Times New Roman"/>
          <w:sz w:val="24"/>
          <w:szCs w:val="24"/>
        </w:rPr>
        <w:lastRenderedPageBreak/>
        <w:t>berpengaruh terhadap perkembangan usaha.</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penelitian ini mengkonfirmasi penelitian yang dilakukan oleh Munawaroh (2016) dan Jawi Al Amin (2010).</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Penelitian tersebut menyatakan bahwa pembinaan usaha berpengaruh positif terhadap pekembangan usaha.</w:t>
      </w:r>
      <w:proofErr w:type="gramEnd"/>
      <w:r w:rsidRPr="0081543C">
        <w:rPr>
          <w:rFonts w:ascii="Times New Roman" w:hAnsi="Times New Roman" w:cs="Times New Roman"/>
          <w:sz w:val="24"/>
          <w:szCs w:val="24"/>
        </w:rPr>
        <w:t xml:space="preserve"> </w:t>
      </w:r>
    </w:p>
    <w:p w:rsidR="00111DA1" w:rsidRPr="0081543C" w:rsidRDefault="00F16467" w:rsidP="00111DA1">
      <w:pPr>
        <w:spacing w:after="0" w:line="240" w:lineRule="auto"/>
        <w:ind w:firstLine="426"/>
        <w:jc w:val="both"/>
        <w:rPr>
          <w:rFonts w:ascii="Times New Roman" w:hAnsi="Times New Roman" w:cs="Times New Roman"/>
          <w:b/>
          <w:sz w:val="24"/>
          <w:szCs w:val="24"/>
        </w:rPr>
      </w:pPr>
      <w:r w:rsidRPr="0081543C">
        <w:rPr>
          <w:rFonts w:ascii="Times New Roman" w:hAnsi="Times New Roman" w:cs="Times New Roman"/>
          <w:sz w:val="24"/>
          <w:szCs w:val="24"/>
        </w:rPr>
        <w:t xml:space="preserve">Hasil pengujian hipotesis ketiga dalam penelitian ini menunjukkan bahwa nilai koefisien jalur sebesar 0,440 dengan nilai T statistic sebesar 5,016 atau lebih besar dari nilai t tabel sebesar 1,66 serta nilai p value 0,000 lebih kecil dari 0,1 (t hitung 5,016 &gt; t tabel 1,66). </w:t>
      </w:r>
      <w:proofErr w:type="gramStart"/>
      <w:r w:rsidRPr="0081543C">
        <w:rPr>
          <w:rFonts w:ascii="Times New Roman" w:hAnsi="Times New Roman" w:cs="Times New Roman"/>
          <w:sz w:val="24"/>
          <w:szCs w:val="24"/>
        </w:rPr>
        <w:t>Hal ini menunjukkan bahwa Ha3 diterima dan H03 ditolak.</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uji tersebut menunjukkan adanya pengaruh signifikan, artinya semakin tinggi pembiayaan yang diberikan pihak BMT kepada nasabah atau anggotanya maka semakin tinggi pula tingkat kesejahteraannya.Dengan demikian pembiayaan yang dilakukan memberikan pengaruh terhadap tingkat kesejahteraan.</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Hasil penelitian ini mengkonfirmasi penelitian yang dilakukan oleh Gina dan Effendi (2015), dan Camelia dan Ridlwan (2018).</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Penelitian tersebut menyatakan bahwa pembiayaan BMT berpengaruh positif terhadap peningkatan kesejahteraan anggotanya.</w:t>
      </w:r>
      <w:proofErr w:type="gramEnd"/>
      <w:r w:rsidRPr="0081543C">
        <w:rPr>
          <w:rFonts w:ascii="Times New Roman" w:hAnsi="Times New Roman" w:cs="Times New Roman"/>
          <w:sz w:val="24"/>
          <w:szCs w:val="24"/>
        </w:rPr>
        <w:t xml:space="preserve"> </w:t>
      </w:r>
    </w:p>
    <w:p w:rsidR="001F77EB" w:rsidRPr="0081543C" w:rsidRDefault="00F16467" w:rsidP="00111DA1">
      <w:pPr>
        <w:spacing w:after="0" w:line="240" w:lineRule="auto"/>
        <w:ind w:firstLine="426"/>
        <w:jc w:val="both"/>
        <w:rPr>
          <w:rFonts w:ascii="Times New Roman" w:hAnsi="Times New Roman" w:cs="Times New Roman"/>
          <w:sz w:val="24"/>
          <w:szCs w:val="24"/>
        </w:rPr>
      </w:pPr>
      <w:r w:rsidRPr="0081543C">
        <w:rPr>
          <w:rFonts w:ascii="Times New Roman" w:hAnsi="Times New Roman" w:cs="Times New Roman"/>
          <w:sz w:val="24"/>
          <w:szCs w:val="24"/>
        </w:rPr>
        <w:t>Hasil pengujian hipotesis keempat dalam penelitian ini menunjukkan bahwa</w:t>
      </w:r>
      <w:r w:rsidR="001F77EB" w:rsidRPr="0081543C">
        <w:rPr>
          <w:rFonts w:ascii="Times New Roman" w:hAnsi="Times New Roman" w:cs="Times New Roman"/>
          <w:sz w:val="24"/>
          <w:szCs w:val="24"/>
        </w:rPr>
        <w:t xml:space="preserve"> nilai koefisien jalur sebesar 0,338 dengan nilai T statistik sebesar 4,111 atau lebih besar dari nilai t tabel sebesar 1,66 serta nilai p value 0,000 lebih kecil dari 0,1 (t hitung 4,111 &gt; t tabel 1,66). </w:t>
      </w:r>
      <w:proofErr w:type="gramStart"/>
      <w:r w:rsidR="001F77EB" w:rsidRPr="0081543C">
        <w:rPr>
          <w:rFonts w:ascii="Times New Roman" w:hAnsi="Times New Roman" w:cs="Times New Roman"/>
          <w:sz w:val="24"/>
          <w:szCs w:val="24"/>
        </w:rPr>
        <w:t>Hal ini menunjukkan bahwa Ha4 diterima dan H04 ditolak.</w:t>
      </w:r>
      <w:proofErr w:type="gramEnd"/>
      <w:r w:rsidR="001F77EB" w:rsidRPr="0081543C">
        <w:rPr>
          <w:rFonts w:ascii="Times New Roman" w:hAnsi="Times New Roman" w:cs="Times New Roman"/>
          <w:sz w:val="24"/>
          <w:szCs w:val="24"/>
        </w:rPr>
        <w:t xml:space="preserve"> </w:t>
      </w:r>
      <w:proofErr w:type="gramStart"/>
      <w:r w:rsidR="001F77EB" w:rsidRPr="0081543C">
        <w:rPr>
          <w:rFonts w:ascii="Times New Roman" w:hAnsi="Times New Roman" w:cs="Times New Roman"/>
          <w:sz w:val="24"/>
          <w:szCs w:val="24"/>
        </w:rPr>
        <w:t>Hasil uji tersebut menunjukkan adanya pengaruh signifikan, artinya semakin berkembangnya suatu usaha yang dijalankan maka semakin tinggi pula tingkat kesejahteraan angotanya.</w:t>
      </w:r>
      <w:proofErr w:type="gramEnd"/>
      <w:r w:rsidR="001F77EB" w:rsidRPr="0081543C">
        <w:rPr>
          <w:rFonts w:ascii="Times New Roman" w:hAnsi="Times New Roman" w:cs="Times New Roman"/>
          <w:sz w:val="24"/>
          <w:szCs w:val="24"/>
        </w:rPr>
        <w:t xml:space="preserve"> Dengan demikian maka perkembangan usaha </w:t>
      </w:r>
      <w:proofErr w:type="gramStart"/>
      <w:r w:rsidR="001F77EB" w:rsidRPr="0081543C">
        <w:rPr>
          <w:rFonts w:ascii="Times New Roman" w:hAnsi="Times New Roman" w:cs="Times New Roman"/>
          <w:sz w:val="24"/>
          <w:szCs w:val="24"/>
        </w:rPr>
        <w:t>akan</w:t>
      </w:r>
      <w:proofErr w:type="gramEnd"/>
      <w:r w:rsidR="001F77EB" w:rsidRPr="0081543C">
        <w:rPr>
          <w:rFonts w:ascii="Times New Roman" w:hAnsi="Times New Roman" w:cs="Times New Roman"/>
          <w:sz w:val="24"/>
          <w:szCs w:val="24"/>
        </w:rPr>
        <w:t xml:space="preserve"> meningkatkan penghasilan dan memberikan pengaruh dalam memenuhi kebutuhan-kebutuhan, sehingga perkembangan usaha berpengaruh terhadap peningkatan kesejahteraan anggotanya. Hasil penelitian ini mengkonfirmasi penelitian yang dilakukan oleh Prastiawati dan Darma (2016)</w:t>
      </w:r>
      <w:proofErr w:type="gramStart"/>
      <w:r w:rsidR="001F77EB" w:rsidRPr="0081543C">
        <w:rPr>
          <w:rFonts w:ascii="Times New Roman" w:hAnsi="Times New Roman" w:cs="Times New Roman"/>
          <w:sz w:val="24"/>
          <w:szCs w:val="24"/>
        </w:rPr>
        <w:t>,  dan</w:t>
      </w:r>
      <w:proofErr w:type="gramEnd"/>
      <w:r w:rsidR="001F77EB" w:rsidRPr="0081543C">
        <w:rPr>
          <w:rFonts w:ascii="Times New Roman" w:hAnsi="Times New Roman" w:cs="Times New Roman"/>
          <w:sz w:val="24"/>
          <w:szCs w:val="24"/>
        </w:rPr>
        <w:t xml:space="preserve"> Firdaus (2017). </w:t>
      </w:r>
      <w:proofErr w:type="gramStart"/>
      <w:r w:rsidR="001F77EB" w:rsidRPr="0081543C">
        <w:rPr>
          <w:rFonts w:ascii="Times New Roman" w:hAnsi="Times New Roman" w:cs="Times New Roman"/>
          <w:sz w:val="24"/>
          <w:szCs w:val="24"/>
        </w:rPr>
        <w:t>Penelitian tersebut menyatakan bahwa perkembangan usaha berpengaruh positif terhadap peningkatan kesejahteraan anggotanya.</w:t>
      </w:r>
      <w:proofErr w:type="gramEnd"/>
      <w:r w:rsidR="001F77EB" w:rsidRPr="0081543C">
        <w:rPr>
          <w:rFonts w:ascii="Times New Roman" w:hAnsi="Times New Roman" w:cs="Times New Roman"/>
          <w:sz w:val="24"/>
          <w:szCs w:val="24"/>
        </w:rPr>
        <w:t xml:space="preserve"> </w:t>
      </w:r>
    </w:p>
    <w:p w:rsidR="00622ACB" w:rsidRPr="0081543C" w:rsidRDefault="00622ACB" w:rsidP="00111DA1">
      <w:pPr>
        <w:spacing w:after="0" w:line="240" w:lineRule="auto"/>
        <w:ind w:firstLine="426"/>
        <w:jc w:val="both"/>
        <w:rPr>
          <w:rFonts w:ascii="Times New Roman" w:hAnsi="Times New Roman" w:cs="Times New Roman"/>
          <w:b/>
          <w:sz w:val="24"/>
          <w:szCs w:val="24"/>
        </w:rPr>
      </w:pPr>
    </w:p>
    <w:p w:rsidR="00111DA1" w:rsidRPr="0081543C" w:rsidRDefault="001F77EB" w:rsidP="00111DA1">
      <w:pPr>
        <w:pStyle w:val="ListParagraph"/>
        <w:numPr>
          <w:ilvl w:val="0"/>
          <w:numId w:val="1"/>
        </w:numPr>
        <w:spacing w:after="0" w:line="240" w:lineRule="auto"/>
        <w:ind w:left="426" w:hanging="426"/>
        <w:jc w:val="both"/>
        <w:rPr>
          <w:rFonts w:ascii="Times New Roman" w:hAnsi="Times New Roman" w:cs="Times New Roman"/>
          <w:b/>
          <w:sz w:val="24"/>
          <w:szCs w:val="24"/>
        </w:rPr>
      </w:pPr>
      <w:r w:rsidRPr="0081543C">
        <w:rPr>
          <w:rFonts w:ascii="Times New Roman" w:hAnsi="Times New Roman" w:cs="Times New Roman"/>
          <w:b/>
          <w:sz w:val="24"/>
          <w:szCs w:val="24"/>
        </w:rPr>
        <w:t xml:space="preserve">KESIMPULAN </w:t>
      </w:r>
    </w:p>
    <w:p w:rsidR="00111DA1" w:rsidRPr="0081543C" w:rsidRDefault="001F77EB" w:rsidP="00111DA1">
      <w:pPr>
        <w:pStyle w:val="ListParagraph"/>
        <w:spacing w:after="0" w:line="240" w:lineRule="auto"/>
        <w:ind w:left="0" w:firstLine="426"/>
        <w:jc w:val="both"/>
        <w:rPr>
          <w:rFonts w:ascii="Times New Roman" w:hAnsi="Times New Roman" w:cs="Times New Roman"/>
          <w:sz w:val="24"/>
          <w:szCs w:val="24"/>
        </w:rPr>
      </w:pPr>
      <w:proofErr w:type="gramStart"/>
      <w:r w:rsidRPr="0081543C">
        <w:rPr>
          <w:rFonts w:ascii="Times New Roman" w:hAnsi="Times New Roman" w:cs="Times New Roman"/>
          <w:sz w:val="24"/>
          <w:szCs w:val="24"/>
        </w:rPr>
        <w:t>Hasil penelitian ini menunjukkan bahwa pembiayaan BMT memiliki pengaruh secara signifikan terhadap perkembangan usaha dan peningkatan kesejahteraan anggotanya.</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selain</w:t>
      </w:r>
      <w:proofErr w:type="gramEnd"/>
      <w:r w:rsidRPr="0081543C">
        <w:rPr>
          <w:rFonts w:ascii="Times New Roman" w:hAnsi="Times New Roman" w:cs="Times New Roman"/>
          <w:sz w:val="24"/>
          <w:szCs w:val="24"/>
        </w:rPr>
        <w:t xml:space="preserve"> itu pembinaan yang dilakukan oleh lembaga keuangan BMT (pembinaan usaha) juga memiliki pengaruh secara signifikan terhadap perkembangan usaha dan perkembangan usaha tersebut juga berpengaruh secara signifikan terhadap peningkatan kesejahteraan anggotanya. </w:t>
      </w:r>
      <w:proofErr w:type="gramStart"/>
      <w:r w:rsidR="00E5551D" w:rsidRPr="0081543C">
        <w:rPr>
          <w:rFonts w:ascii="Times New Roman" w:hAnsi="Times New Roman" w:cs="Times New Roman"/>
          <w:sz w:val="24"/>
          <w:szCs w:val="24"/>
        </w:rPr>
        <w:t>demikian</w:t>
      </w:r>
      <w:proofErr w:type="gramEnd"/>
      <w:r w:rsidR="00E5551D" w:rsidRPr="0081543C">
        <w:rPr>
          <w:rFonts w:ascii="Times New Roman" w:hAnsi="Times New Roman" w:cs="Times New Roman"/>
          <w:sz w:val="24"/>
          <w:szCs w:val="24"/>
        </w:rPr>
        <w:t xml:space="preserve"> hasil penelitian ini,  dalam hal ini lembaga keuangan BMT sudah berperan positif dalam mengembangkan usaha mikro dan meningkatkan kesejahteraan anggotanya. </w:t>
      </w:r>
      <w:proofErr w:type="gramStart"/>
      <w:r w:rsidR="00E5551D" w:rsidRPr="0081543C">
        <w:rPr>
          <w:rFonts w:ascii="Times New Roman" w:hAnsi="Times New Roman" w:cs="Times New Roman"/>
          <w:sz w:val="24"/>
          <w:szCs w:val="24"/>
        </w:rPr>
        <w:t>hal</w:t>
      </w:r>
      <w:proofErr w:type="gramEnd"/>
      <w:r w:rsidR="00E5551D" w:rsidRPr="0081543C">
        <w:rPr>
          <w:rFonts w:ascii="Times New Roman" w:hAnsi="Times New Roman" w:cs="Times New Roman"/>
          <w:sz w:val="24"/>
          <w:szCs w:val="24"/>
        </w:rPr>
        <w:t xml:space="preserve"> tersebut menjadi tolak ukur untuk BMT agar lebih mengembangkan kegiatan – kegiatan BMT. </w:t>
      </w:r>
    </w:p>
    <w:p w:rsidR="00111DA1" w:rsidRPr="0081543C" w:rsidRDefault="00E5551D" w:rsidP="00111DA1">
      <w:pPr>
        <w:pStyle w:val="ListParagraph"/>
        <w:spacing w:after="0" w:line="240" w:lineRule="auto"/>
        <w:ind w:left="0" w:firstLine="426"/>
        <w:jc w:val="both"/>
        <w:rPr>
          <w:rFonts w:ascii="Times New Roman" w:hAnsi="Times New Roman" w:cs="Times New Roman"/>
          <w:sz w:val="24"/>
          <w:szCs w:val="24"/>
        </w:rPr>
      </w:pPr>
      <w:r w:rsidRPr="0081543C">
        <w:rPr>
          <w:rFonts w:ascii="Times New Roman" w:hAnsi="Times New Roman" w:cs="Times New Roman"/>
          <w:sz w:val="24"/>
          <w:szCs w:val="24"/>
        </w:rPr>
        <w:t xml:space="preserve">Berdasarkan kesimpulan dari hasil penelitian tersebut, maka saran dari peneliti untuk peneliti yang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datang adalah sebaiknya peneliti mendapatkan data nasabah yang merupakan pelaku usaha mikro terlebih dahulu sebelum mengarah pada akad pembiayaannya karena penelitian ini lebih berfokus pada semua akad pembiayaan. </w:t>
      </w:r>
      <w:r w:rsidRPr="0081543C">
        <w:rPr>
          <w:rFonts w:ascii="Times New Roman" w:hAnsi="Times New Roman" w:cs="Times New Roman"/>
          <w:sz w:val="24"/>
          <w:szCs w:val="24"/>
        </w:rPr>
        <w:lastRenderedPageBreak/>
        <w:t xml:space="preserve">Selain itu bagi peneliti yang </w:t>
      </w:r>
      <w:proofErr w:type="gramStart"/>
      <w:r w:rsidRPr="0081543C">
        <w:rPr>
          <w:rFonts w:ascii="Times New Roman" w:hAnsi="Times New Roman" w:cs="Times New Roman"/>
          <w:sz w:val="24"/>
          <w:szCs w:val="24"/>
        </w:rPr>
        <w:t>akan</w:t>
      </w:r>
      <w:proofErr w:type="gramEnd"/>
      <w:r w:rsidRPr="0081543C">
        <w:rPr>
          <w:rFonts w:ascii="Times New Roman" w:hAnsi="Times New Roman" w:cs="Times New Roman"/>
          <w:sz w:val="24"/>
          <w:szCs w:val="24"/>
        </w:rPr>
        <w:t xml:space="preserve"> datang sebaiknya juga </w:t>
      </w:r>
      <w:r w:rsidR="00C26044" w:rsidRPr="0081543C">
        <w:rPr>
          <w:rFonts w:ascii="Times New Roman" w:hAnsi="Times New Roman" w:cs="Times New Roman"/>
          <w:sz w:val="24"/>
          <w:szCs w:val="24"/>
        </w:rPr>
        <w:t xml:space="preserve">menentukan waktu penyebaran kuisioner agar tidak memakan waktu yang cukup lama. Agar mendapatkan hasil penelitian yang optimal maka untuk peneliti yang </w:t>
      </w:r>
      <w:proofErr w:type="gramStart"/>
      <w:r w:rsidR="00C26044" w:rsidRPr="0081543C">
        <w:rPr>
          <w:rFonts w:ascii="Times New Roman" w:hAnsi="Times New Roman" w:cs="Times New Roman"/>
          <w:sz w:val="24"/>
          <w:szCs w:val="24"/>
        </w:rPr>
        <w:t>akan</w:t>
      </w:r>
      <w:proofErr w:type="gramEnd"/>
      <w:r w:rsidR="00C26044" w:rsidRPr="0081543C">
        <w:rPr>
          <w:rFonts w:ascii="Times New Roman" w:hAnsi="Times New Roman" w:cs="Times New Roman"/>
          <w:sz w:val="24"/>
          <w:szCs w:val="24"/>
        </w:rPr>
        <w:t xml:space="preserve"> datang sebaiknya melakukan penelitian pada lebih dari satu BMT terlepas dari pengelolaannya.  </w:t>
      </w:r>
    </w:p>
    <w:p w:rsidR="00111DA1" w:rsidRPr="0081543C" w:rsidRDefault="00111DA1" w:rsidP="00111DA1">
      <w:pPr>
        <w:pStyle w:val="ListParagraph"/>
        <w:spacing w:after="0" w:line="240" w:lineRule="auto"/>
        <w:ind w:left="0" w:firstLine="426"/>
        <w:jc w:val="both"/>
        <w:rPr>
          <w:rFonts w:ascii="Times New Roman" w:hAnsi="Times New Roman" w:cs="Times New Roman"/>
          <w:sz w:val="24"/>
          <w:szCs w:val="24"/>
        </w:rPr>
      </w:pPr>
    </w:p>
    <w:p w:rsidR="00F16467" w:rsidRPr="0081543C" w:rsidRDefault="00244151" w:rsidP="00111DA1">
      <w:pPr>
        <w:pStyle w:val="ListParagraph"/>
        <w:numPr>
          <w:ilvl w:val="0"/>
          <w:numId w:val="1"/>
        </w:numPr>
        <w:spacing w:after="0" w:line="240" w:lineRule="auto"/>
        <w:ind w:left="426" w:hanging="426"/>
        <w:jc w:val="both"/>
        <w:rPr>
          <w:rFonts w:ascii="Times New Roman" w:hAnsi="Times New Roman" w:cs="Times New Roman"/>
          <w:b/>
          <w:sz w:val="24"/>
          <w:szCs w:val="24"/>
        </w:rPr>
      </w:pPr>
      <w:r w:rsidRPr="0081543C">
        <w:rPr>
          <w:rFonts w:ascii="Times New Roman" w:hAnsi="Times New Roman" w:cs="Times New Roman"/>
          <w:b/>
          <w:sz w:val="24"/>
          <w:szCs w:val="24"/>
        </w:rPr>
        <w:t xml:space="preserve">DAFTAR PUSTAKA </w:t>
      </w:r>
    </w:p>
    <w:p w:rsidR="00244151" w:rsidRPr="0081543C" w:rsidRDefault="00244151"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Abdillah, </w:t>
      </w:r>
      <w:proofErr w:type="gramStart"/>
      <w:r w:rsidRPr="0081543C">
        <w:rPr>
          <w:rFonts w:ascii="Times New Roman" w:hAnsi="Times New Roman" w:cs="Times New Roman"/>
          <w:sz w:val="24"/>
          <w:szCs w:val="24"/>
        </w:rPr>
        <w:t>Willy.,</w:t>
      </w:r>
      <w:proofErr w:type="gramEnd"/>
      <w:r w:rsidRPr="0081543C">
        <w:rPr>
          <w:rFonts w:ascii="Times New Roman" w:hAnsi="Times New Roman" w:cs="Times New Roman"/>
          <w:sz w:val="24"/>
          <w:szCs w:val="24"/>
        </w:rPr>
        <w:t xml:space="preserve"> dan Hartono, Jogiyanto. </w:t>
      </w:r>
      <w:proofErr w:type="gramStart"/>
      <w:r w:rsidRPr="0081543C">
        <w:rPr>
          <w:rFonts w:ascii="Times New Roman" w:hAnsi="Times New Roman" w:cs="Times New Roman"/>
          <w:sz w:val="24"/>
          <w:szCs w:val="24"/>
        </w:rPr>
        <w:t xml:space="preserve">(2015). </w:t>
      </w:r>
      <w:r w:rsidRPr="0081543C">
        <w:rPr>
          <w:rFonts w:ascii="Times New Roman" w:hAnsi="Times New Roman" w:cs="Times New Roman"/>
          <w:b/>
          <w:i/>
          <w:sz w:val="24"/>
          <w:szCs w:val="24"/>
        </w:rPr>
        <w:t xml:space="preserve">Partial Least Square (PLS) </w:t>
      </w:r>
      <w:r w:rsidRPr="0081543C">
        <w:rPr>
          <w:rFonts w:ascii="Times New Roman" w:hAnsi="Times New Roman" w:cs="Times New Roman"/>
          <w:b/>
          <w:i/>
          <w:sz w:val="24"/>
          <w:szCs w:val="24"/>
        </w:rPr>
        <w:tab/>
        <w:t xml:space="preserve">Alternatif Structural Equetion Modeling (SEM) </w:t>
      </w:r>
      <w:r w:rsidRPr="0081543C">
        <w:rPr>
          <w:rFonts w:ascii="Times New Roman" w:hAnsi="Times New Roman" w:cs="Times New Roman"/>
          <w:b/>
          <w:sz w:val="24"/>
          <w:szCs w:val="24"/>
        </w:rPr>
        <w:t xml:space="preserve">dalam Penelitian </w:t>
      </w:r>
      <w:r w:rsidRPr="0081543C">
        <w:rPr>
          <w:rFonts w:ascii="Times New Roman" w:hAnsi="Times New Roman" w:cs="Times New Roman"/>
          <w:b/>
          <w:sz w:val="24"/>
          <w:szCs w:val="24"/>
        </w:rPr>
        <w:tab/>
        <w:t>Bisnis.</w:t>
      </w:r>
      <w:proofErr w:type="gramEnd"/>
      <w:r w:rsidRPr="0081543C">
        <w:rPr>
          <w:rFonts w:ascii="Times New Roman" w:hAnsi="Times New Roman" w:cs="Times New Roman"/>
          <w:sz w:val="24"/>
          <w:szCs w:val="24"/>
        </w:rPr>
        <w:t xml:space="preserve"> Edisi I. </w:t>
      </w:r>
      <w:proofErr w:type="gramStart"/>
      <w:r w:rsidRPr="0081543C">
        <w:rPr>
          <w:rFonts w:ascii="Times New Roman" w:hAnsi="Times New Roman" w:cs="Times New Roman"/>
          <w:sz w:val="24"/>
          <w:szCs w:val="24"/>
        </w:rPr>
        <w:t>Yogyakarta :</w:t>
      </w:r>
      <w:proofErr w:type="gramEnd"/>
      <w:r w:rsidRPr="0081543C">
        <w:rPr>
          <w:rFonts w:ascii="Times New Roman" w:hAnsi="Times New Roman" w:cs="Times New Roman"/>
          <w:sz w:val="24"/>
          <w:szCs w:val="24"/>
        </w:rPr>
        <w:t xml:space="preserve"> Penerbit Andi. </w:t>
      </w:r>
    </w:p>
    <w:p w:rsidR="00244151" w:rsidRPr="0081543C" w:rsidRDefault="00244151"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Camelia, D. dan Ridlwan, Ajib Ahmad.</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2018. Peran Pembiayaan Murabahah </w:t>
      </w:r>
      <w:r w:rsidRPr="0081543C">
        <w:rPr>
          <w:rFonts w:ascii="Times New Roman" w:hAnsi="Times New Roman" w:cs="Times New Roman"/>
          <w:sz w:val="24"/>
          <w:szCs w:val="24"/>
        </w:rPr>
        <w:tab/>
        <w:t xml:space="preserve">terhadap Perkembangan Usaha dan Kesejahteraan Pelak UMKM Pasar </w:t>
      </w:r>
      <w:r w:rsidRPr="0081543C">
        <w:rPr>
          <w:rFonts w:ascii="Times New Roman" w:hAnsi="Times New Roman" w:cs="Times New Roman"/>
          <w:sz w:val="24"/>
          <w:szCs w:val="24"/>
        </w:rPr>
        <w:tab/>
        <w:t>tradisional.</w:t>
      </w:r>
      <w:proofErr w:type="gramEnd"/>
      <w:r w:rsidRPr="0081543C">
        <w:rPr>
          <w:rFonts w:ascii="Times New Roman" w:hAnsi="Times New Roman" w:cs="Times New Roman"/>
          <w:sz w:val="24"/>
          <w:szCs w:val="24"/>
        </w:rPr>
        <w:t xml:space="preserve"> </w:t>
      </w:r>
      <w:r w:rsidRPr="0081543C">
        <w:rPr>
          <w:rFonts w:ascii="Times New Roman" w:hAnsi="Times New Roman" w:cs="Times New Roman"/>
          <w:b/>
          <w:sz w:val="24"/>
          <w:szCs w:val="24"/>
        </w:rPr>
        <w:t xml:space="preserve">Jurnal Ekonomi Islam, </w:t>
      </w:r>
      <w:r w:rsidRPr="0081543C">
        <w:rPr>
          <w:rFonts w:ascii="Times New Roman" w:hAnsi="Times New Roman" w:cs="Times New Roman"/>
          <w:sz w:val="24"/>
          <w:szCs w:val="24"/>
        </w:rPr>
        <w:t xml:space="preserve">Universitas Negeri Surabaya. </w:t>
      </w:r>
    </w:p>
    <w:p w:rsidR="00244151" w:rsidRPr="0081543C" w:rsidRDefault="00244151"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Dewi kusuma, E. dan Astari Ayu.</w:t>
      </w:r>
      <w:proofErr w:type="gramEnd"/>
      <w:r w:rsidRPr="0081543C">
        <w:rPr>
          <w:rFonts w:ascii="Times New Roman" w:hAnsi="Times New Roman" w:cs="Times New Roman"/>
          <w:sz w:val="24"/>
          <w:szCs w:val="24"/>
        </w:rPr>
        <w:t xml:space="preserve"> 2017. Peran Pembiayaan Mudharabah Dalam </w:t>
      </w:r>
      <w:r w:rsidRPr="0081543C">
        <w:rPr>
          <w:rFonts w:ascii="Times New Roman" w:hAnsi="Times New Roman" w:cs="Times New Roman"/>
          <w:sz w:val="24"/>
          <w:szCs w:val="24"/>
        </w:rPr>
        <w:tab/>
        <w:t xml:space="preserve">Pengembangan Kinerja Usaha Mikro Pada BMT (Baitul Maal Wat </w:t>
      </w:r>
      <w:r w:rsidRPr="0081543C">
        <w:rPr>
          <w:rFonts w:ascii="Times New Roman" w:hAnsi="Times New Roman" w:cs="Times New Roman"/>
          <w:sz w:val="24"/>
          <w:szCs w:val="24"/>
        </w:rPr>
        <w:tab/>
        <w:t>Tamwil</w:t>
      </w:r>
      <w:proofErr w:type="gramStart"/>
      <w:r w:rsidRPr="0081543C">
        <w:rPr>
          <w:rFonts w:ascii="Times New Roman" w:hAnsi="Times New Roman" w:cs="Times New Roman"/>
          <w:sz w:val="24"/>
          <w:szCs w:val="24"/>
        </w:rPr>
        <w:t>)</w:t>
      </w:r>
      <w:r w:rsidRPr="0081543C">
        <w:rPr>
          <w:rFonts w:ascii="Times New Roman" w:hAnsi="Times New Roman" w:cs="Times New Roman"/>
          <w:b/>
          <w:sz w:val="24"/>
          <w:szCs w:val="24"/>
        </w:rPr>
        <w:t>Jurnal</w:t>
      </w:r>
      <w:proofErr w:type="gramEnd"/>
      <w:r w:rsidRPr="0081543C">
        <w:rPr>
          <w:rFonts w:ascii="Times New Roman" w:hAnsi="Times New Roman" w:cs="Times New Roman"/>
          <w:b/>
          <w:sz w:val="24"/>
          <w:szCs w:val="24"/>
        </w:rPr>
        <w:t xml:space="preserve"> Law and Justice, 2 (2</w:t>
      </w:r>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Universitas Islam Sultan </w:t>
      </w:r>
      <w:r w:rsidRPr="0081543C">
        <w:rPr>
          <w:rFonts w:ascii="Times New Roman" w:hAnsi="Times New Roman" w:cs="Times New Roman"/>
          <w:sz w:val="24"/>
          <w:szCs w:val="24"/>
        </w:rPr>
        <w:tab/>
        <w:t>Agung.</w:t>
      </w:r>
      <w:proofErr w:type="gramEnd"/>
      <w:r w:rsidRPr="0081543C">
        <w:rPr>
          <w:rFonts w:ascii="Times New Roman" w:hAnsi="Times New Roman" w:cs="Times New Roman"/>
          <w:sz w:val="24"/>
          <w:szCs w:val="24"/>
        </w:rPr>
        <w:t xml:space="preserve"> </w:t>
      </w:r>
    </w:p>
    <w:p w:rsidR="00244151" w:rsidRPr="0081543C" w:rsidRDefault="00244151"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Dewi Kusuma, E. dan Widiyanto. </w:t>
      </w:r>
      <w:proofErr w:type="gramStart"/>
      <w:r w:rsidRPr="0081543C">
        <w:rPr>
          <w:rFonts w:ascii="Times New Roman" w:hAnsi="Times New Roman" w:cs="Times New Roman"/>
          <w:sz w:val="24"/>
          <w:szCs w:val="24"/>
        </w:rPr>
        <w:t xml:space="preserve">2018. Peran Pembiayaan Mudharabah Daam </w:t>
      </w:r>
      <w:r w:rsidRPr="0081543C">
        <w:rPr>
          <w:rFonts w:ascii="Times New Roman" w:hAnsi="Times New Roman" w:cs="Times New Roman"/>
          <w:sz w:val="24"/>
          <w:szCs w:val="24"/>
        </w:rPr>
        <w:tab/>
        <w:t>Pengembangan Kinerja Usaha</w:t>
      </w:r>
      <w:r w:rsidRPr="0081543C">
        <w:rPr>
          <w:rFonts w:ascii="Times New Roman" w:hAnsi="Times New Roman" w:cs="Times New Roman"/>
          <w:i/>
          <w:sz w:val="24"/>
          <w:szCs w:val="24"/>
        </w:rPr>
        <w:t xml:space="preserve"> </w:t>
      </w:r>
      <w:r w:rsidRPr="0081543C">
        <w:rPr>
          <w:rFonts w:ascii="Times New Roman" w:hAnsi="Times New Roman" w:cs="Times New Roman"/>
          <w:sz w:val="24"/>
          <w:szCs w:val="24"/>
        </w:rPr>
        <w:t>Mikro.</w:t>
      </w:r>
      <w:proofErr w:type="gramEnd"/>
      <w:r w:rsidRPr="0081543C">
        <w:rPr>
          <w:rFonts w:ascii="Times New Roman" w:hAnsi="Times New Roman" w:cs="Times New Roman"/>
          <w:sz w:val="24"/>
          <w:szCs w:val="24"/>
        </w:rPr>
        <w:t xml:space="preserve"> </w:t>
      </w:r>
      <w:r w:rsidRPr="0081543C">
        <w:rPr>
          <w:rFonts w:ascii="Times New Roman" w:hAnsi="Times New Roman" w:cs="Times New Roman"/>
          <w:b/>
          <w:sz w:val="24"/>
          <w:szCs w:val="24"/>
        </w:rPr>
        <w:t>Jurnal Ekonomi Bisnis</w:t>
      </w:r>
      <w:r w:rsidRPr="0081543C">
        <w:rPr>
          <w:rFonts w:ascii="Times New Roman" w:hAnsi="Times New Roman" w:cs="Times New Roman"/>
          <w:sz w:val="24"/>
          <w:szCs w:val="24"/>
        </w:rPr>
        <w:t xml:space="preserve">, Universitas </w:t>
      </w:r>
      <w:r w:rsidRPr="0081543C">
        <w:rPr>
          <w:rFonts w:ascii="Times New Roman" w:hAnsi="Times New Roman" w:cs="Times New Roman"/>
          <w:sz w:val="24"/>
          <w:szCs w:val="24"/>
        </w:rPr>
        <w:tab/>
        <w:t xml:space="preserve">Islam Sultan Agung. </w:t>
      </w:r>
    </w:p>
    <w:p w:rsidR="00244151" w:rsidRPr="0081543C" w:rsidRDefault="00244151"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Firdaus, Ahmad. </w:t>
      </w:r>
      <w:proofErr w:type="gramStart"/>
      <w:r w:rsidRPr="0081543C">
        <w:rPr>
          <w:rFonts w:ascii="Times New Roman" w:hAnsi="Times New Roman" w:cs="Times New Roman"/>
          <w:sz w:val="24"/>
          <w:szCs w:val="24"/>
        </w:rPr>
        <w:t xml:space="preserve">2017. </w:t>
      </w:r>
      <w:r w:rsidRPr="0081543C">
        <w:rPr>
          <w:rFonts w:ascii="Times New Roman" w:hAnsi="Times New Roman" w:cs="Times New Roman"/>
          <w:i/>
          <w:sz w:val="24"/>
          <w:szCs w:val="24"/>
        </w:rPr>
        <w:t xml:space="preserve">Pengaruh Pebiayaan Modal Usaha Di BMT Cabang </w:t>
      </w:r>
      <w:r w:rsidRPr="0081543C">
        <w:rPr>
          <w:rFonts w:ascii="Times New Roman" w:hAnsi="Times New Roman" w:cs="Times New Roman"/>
          <w:i/>
          <w:sz w:val="24"/>
          <w:szCs w:val="24"/>
        </w:rPr>
        <w:tab/>
        <w:t xml:space="preserve">Majenang Terhadap Peningkatan Kesejahteraan Anggota Dengan </w:t>
      </w:r>
      <w:r w:rsidRPr="0081543C">
        <w:rPr>
          <w:rFonts w:ascii="Times New Roman" w:hAnsi="Times New Roman" w:cs="Times New Roman"/>
          <w:i/>
          <w:sz w:val="24"/>
          <w:szCs w:val="24"/>
        </w:rPr>
        <w:tab/>
        <w:t>Perkembangan Usaha Sebagai Intervening</w:t>
      </w:r>
      <w:r w:rsidRPr="0081543C">
        <w:rPr>
          <w:rFonts w:ascii="Times New Roman" w:hAnsi="Times New Roman" w:cs="Times New Roman"/>
          <w:sz w:val="24"/>
          <w:szCs w:val="24"/>
        </w:rPr>
        <w:t>.</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b/>
          <w:sz w:val="24"/>
          <w:szCs w:val="24"/>
        </w:rPr>
        <w:t>Skripsi.</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Universitas Islam </w:t>
      </w:r>
      <w:r w:rsidRPr="0081543C">
        <w:rPr>
          <w:rFonts w:ascii="Times New Roman" w:hAnsi="Times New Roman" w:cs="Times New Roman"/>
          <w:sz w:val="24"/>
          <w:szCs w:val="24"/>
        </w:rPr>
        <w:tab/>
        <w:t>Negeri Sunan Kalijaga.</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Yogyakarta.</w:t>
      </w:r>
      <w:proofErr w:type="gramEnd"/>
      <w:r w:rsidRPr="0081543C">
        <w:rPr>
          <w:rFonts w:ascii="Times New Roman" w:hAnsi="Times New Roman" w:cs="Times New Roman"/>
          <w:sz w:val="24"/>
          <w:szCs w:val="24"/>
        </w:rPr>
        <w:t xml:space="preserve"> </w:t>
      </w:r>
    </w:p>
    <w:p w:rsidR="00244151" w:rsidRPr="0081543C" w:rsidRDefault="00244151"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Gina Widya dan Effendi Jaenal.</w:t>
      </w:r>
      <w:proofErr w:type="gramEnd"/>
      <w:r w:rsidRPr="0081543C">
        <w:rPr>
          <w:rFonts w:ascii="Times New Roman" w:hAnsi="Times New Roman" w:cs="Times New Roman"/>
          <w:sz w:val="24"/>
          <w:szCs w:val="24"/>
        </w:rPr>
        <w:t xml:space="preserve"> 2015. Program Pembiayaan Lembaga Keuangan </w:t>
      </w:r>
      <w:r w:rsidRPr="0081543C">
        <w:rPr>
          <w:rFonts w:ascii="Times New Roman" w:hAnsi="Times New Roman" w:cs="Times New Roman"/>
          <w:sz w:val="24"/>
          <w:szCs w:val="24"/>
        </w:rPr>
        <w:tab/>
        <w:t xml:space="preserve">Mikro Syariah (LKMS) dalam Peningkatan Kesejahteraan Pelaku Usaha Mikro </w:t>
      </w:r>
      <w:r w:rsidRPr="0081543C">
        <w:rPr>
          <w:rFonts w:ascii="Times New Roman" w:hAnsi="Times New Roman" w:cs="Times New Roman"/>
          <w:sz w:val="24"/>
          <w:szCs w:val="24"/>
        </w:rPr>
        <w:tab/>
        <w:t xml:space="preserve">(Studi Kasus BMT Baitul Karim Bekasi). </w:t>
      </w:r>
      <w:r w:rsidRPr="0081543C">
        <w:rPr>
          <w:rFonts w:ascii="Times New Roman" w:hAnsi="Times New Roman" w:cs="Times New Roman"/>
          <w:b/>
          <w:sz w:val="24"/>
          <w:szCs w:val="24"/>
        </w:rPr>
        <w:t>Jurnal Al-Muzara’ah</w:t>
      </w:r>
      <w:r w:rsidRPr="0081543C">
        <w:rPr>
          <w:rFonts w:ascii="Times New Roman" w:hAnsi="Times New Roman" w:cs="Times New Roman"/>
          <w:sz w:val="24"/>
          <w:szCs w:val="24"/>
        </w:rPr>
        <w:t xml:space="preserve">, </w:t>
      </w:r>
      <w:r w:rsidRPr="0081543C">
        <w:rPr>
          <w:rFonts w:ascii="Times New Roman" w:hAnsi="Times New Roman" w:cs="Times New Roman"/>
          <w:sz w:val="24"/>
          <w:szCs w:val="24"/>
        </w:rPr>
        <w:tab/>
        <w:t>IstitutPertanian Bogor.</w:t>
      </w:r>
    </w:p>
    <w:p w:rsidR="00244151" w:rsidRPr="0081543C" w:rsidRDefault="00244151"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Jawi, Al Amin. </w:t>
      </w:r>
      <w:proofErr w:type="gramStart"/>
      <w:r w:rsidRPr="0081543C">
        <w:rPr>
          <w:rFonts w:ascii="Times New Roman" w:hAnsi="Times New Roman" w:cs="Times New Roman"/>
          <w:sz w:val="24"/>
          <w:szCs w:val="24"/>
        </w:rPr>
        <w:t xml:space="preserve">2010. Pengaruh Pembiayaan dan Pembinaan BMT Kube Sejahtera </w:t>
      </w:r>
      <w:r w:rsidRPr="0081543C">
        <w:rPr>
          <w:rFonts w:ascii="Times New Roman" w:hAnsi="Times New Roman" w:cs="Times New Roman"/>
          <w:sz w:val="24"/>
          <w:szCs w:val="24"/>
        </w:rPr>
        <w:tab/>
        <w:t xml:space="preserve">001 Desa Bandar Setia Kecamatan Percut Sei Tuan, Kabupaten Deli </w:t>
      </w:r>
      <w:r w:rsidRPr="0081543C">
        <w:rPr>
          <w:rFonts w:ascii="Times New Roman" w:hAnsi="Times New Roman" w:cs="Times New Roman"/>
          <w:sz w:val="24"/>
          <w:szCs w:val="24"/>
        </w:rPr>
        <w:tab/>
        <w:t>Serdang Terhadap Pendapatan Usaha Mikro</w:t>
      </w:r>
      <w:r w:rsidRPr="0081543C">
        <w:rPr>
          <w:rFonts w:ascii="Times New Roman" w:hAnsi="Times New Roman" w:cs="Times New Roman"/>
          <w:i/>
          <w:sz w:val="24"/>
          <w:szCs w:val="24"/>
        </w:rPr>
        <w:t>.</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b/>
          <w:sz w:val="24"/>
          <w:szCs w:val="24"/>
        </w:rPr>
        <w:t>Tesis</w:t>
      </w:r>
      <w:r w:rsidRPr="0081543C">
        <w:rPr>
          <w:rFonts w:ascii="Times New Roman" w:hAnsi="Times New Roman" w:cs="Times New Roman"/>
          <w:sz w:val="24"/>
          <w:szCs w:val="24"/>
        </w:rPr>
        <w:t>.</w:t>
      </w:r>
      <w:proofErr w:type="gramEnd"/>
      <w:r w:rsidRPr="0081543C">
        <w:rPr>
          <w:rFonts w:ascii="Times New Roman" w:hAnsi="Times New Roman" w:cs="Times New Roman"/>
          <w:sz w:val="24"/>
          <w:szCs w:val="24"/>
        </w:rPr>
        <w:t xml:space="preserve"> Medan: IAIN </w:t>
      </w:r>
      <w:r w:rsidRPr="0081543C">
        <w:rPr>
          <w:rFonts w:ascii="Times New Roman" w:hAnsi="Times New Roman" w:cs="Times New Roman"/>
          <w:sz w:val="24"/>
          <w:szCs w:val="24"/>
        </w:rPr>
        <w:tab/>
        <w:t>Sumate</w:t>
      </w:r>
      <w:r w:rsidRPr="0081543C">
        <w:rPr>
          <w:rFonts w:ascii="Times New Roman" w:hAnsi="Times New Roman" w:cs="Times New Roman"/>
          <w:sz w:val="24"/>
          <w:szCs w:val="24"/>
        </w:rPr>
        <w:tab/>
        <w:t xml:space="preserve">Utara. </w:t>
      </w:r>
    </w:p>
    <w:p w:rsidR="00244151" w:rsidRPr="0081543C" w:rsidRDefault="00244151"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Munawaroh, Chomsa</w:t>
      </w:r>
      <w:r w:rsidR="00E069E0" w:rsidRPr="0081543C">
        <w:rPr>
          <w:rFonts w:ascii="Times New Roman" w:hAnsi="Times New Roman" w:cs="Times New Roman"/>
          <w:sz w:val="24"/>
          <w:szCs w:val="24"/>
        </w:rPr>
        <w:t xml:space="preserve">tun. 2016. Pengaruh Pembiayaan, Lama Usaha, </w:t>
      </w:r>
      <w:r w:rsidRPr="0081543C">
        <w:rPr>
          <w:rFonts w:ascii="Times New Roman" w:hAnsi="Times New Roman" w:cs="Times New Roman"/>
          <w:sz w:val="24"/>
          <w:szCs w:val="24"/>
        </w:rPr>
        <w:t xml:space="preserve">Dan </w:t>
      </w:r>
      <w:r w:rsidRPr="0081543C">
        <w:rPr>
          <w:rFonts w:ascii="Times New Roman" w:hAnsi="Times New Roman" w:cs="Times New Roman"/>
          <w:sz w:val="24"/>
          <w:szCs w:val="24"/>
        </w:rPr>
        <w:tab/>
        <w:t>Pendampingan Terhadap Pendapatan Umk</w:t>
      </w:r>
      <w:r w:rsidR="00E069E0" w:rsidRPr="0081543C">
        <w:rPr>
          <w:rFonts w:ascii="Times New Roman" w:hAnsi="Times New Roman" w:cs="Times New Roman"/>
          <w:sz w:val="24"/>
          <w:szCs w:val="24"/>
        </w:rPr>
        <w:t>m Nasabah Pembiayaan Pt.</w:t>
      </w:r>
      <w:r w:rsidRPr="0081543C">
        <w:rPr>
          <w:rFonts w:ascii="Times New Roman" w:hAnsi="Times New Roman" w:cs="Times New Roman"/>
          <w:sz w:val="24"/>
          <w:szCs w:val="24"/>
        </w:rPr>
        <w:t>Bri Syariah Yogyakarta.</w:t>
      </w:r>
      <w:r w:rsidRPr="0081543C">
        <w:rPr>
          <w:rFonts w:ascii="Times New Roman" w:hAnsi="Times New Roman" w:cs="Times New Roman"/>
          <w:i/>
          <w:sz w:val="24"/>
          <w:szCs w:val="24"/>
        </w:rPr>
        <w:t xml:space="preserve"> </w:t>
      </w:r>
      <w:proofErr w:type="gramStart"/>
      <w:r w:rsidRPr="0081543C">
        <w:rPr>
          <w:rFonts w:ascii="Times New Roman" w:hAnsi="Times New Roman" w:cs="Times New Roman"/>
          <w:b/>
          <w:sz w:val="24"/>
          <w:szCs w:val="24"/>
        </w:rPr>
        <w:t>Skripsi</w:t>
      </w:r>
      <w:r w:rsidR="00E069E0" w:rsidRPr="0081543C">
        <w:rPr>
          <w:rFonts w:ascii="Times New Roman" w:hAnsi="Times New Roman" w:cs="Times New Roman"/>
          <w:sz w:val="24"/>
          <w:szCs w:val="24"/>
        </w:rPr>
        <w:t xml:space="preserve">.Universitas Islam Negeri Sunan </w:t>
      </w:r>
      <w:r w:rsidRPr="0081543C">
        <w:rPr>
          <w:rFonts w:ascii="Times New Roman" w:hAnsi="Times New Roman" w:cs="Times New Roman"/>
          <w:sz w:val="24"/>
          <w:szCs w:val="24"/>
        </w:rPr>
        <w:t>Kalijaga.</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Yogyakarta.</w:t>
      </w:r>
      <w:proofErr w:type="gramEnd"/>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Mustofa, E. Q. Z., dan Wijaya, T. 2012. </w:t>
      </w:r>
      <w:proofErr w:type="gramStart"/>
      <w:r w:rsidRPr="0081543C">
        <w:rPr>
          <w:rFonts w:ascii="Times New Roman" w:hAnsi="Times New Roman" w:cs="Times New Roman"/>
          <w:b/>
          <w:sz w:val="24"/>
          <w:szCs w:val="24"/>
        </w:rPr>
        <w:t xml:space="preserve">Panduan Teknik Statistika SEM &amp; </w:t>
      </w:r>
      <w:r w:rsidRPr="0081543C">
        <w:rPr>
          <w:rFonts w:ascii="Times New Roman" w:hAnsi="Times New Roman" w:cs="Times New Roman"/>
          <w:b/>
          <w:sz w:val="24"/>
          <w:szCs w:val="24"/>
        </w:rPr>
        <w:tab/>
        <w:t xml:space="preserve">PLS </w:t>
      </w:r>
      <w:r w:rsidRPr="0081543C">
        <w:rPr>
          <w:rFonts w:ascii="Times New Roman" w:hAnsi="Times New Roman" w:cs="Times New Roman"/>
          <w:b/>
          <w:sz w:val="24"/>
          <w:szCs w:val="24"/>
        </w:rPr>
        <w:tab/>
        <w:t>dengan SPSS AMOS.</w:t>
      </w:r>
      <w:proofErr w:type="gramEnd"/>
      <w:r w:rsidRPr="0081543C">
        <w:rPr>
          <w:rFonts w:ascii="Times New Roman" w:hAnsi="Times New Roman" w:cs="Times New Roman"/>
          <w:b/>
          <w:sz w:val="24"/>
          <w:szCs w:val="24"/>
        </w:rPr>
        <w:t xml:space="preserve"> </w:t>
      </w:r>
      <w:r w:rsidRPr="0081543C">
        <w:rPr>
          <w:rFonts w:ascii="Times New Roman" w:hAnsi="Times New Roman" w:cs="Times New Roman"/>
          <w:sz w:val="24"/>
          <w:szCs w:val="24"/>
        </w:rPr>
        <w:t>Yogyakarta: Cahaya Atma Pustak</w:t>
      </w:r>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Prasetya, R.A.Y. dan Herianingrum, S. 2016. Peranan Baitul Maal </w:t>
      </w:r>
      <w:proofErr w:type="gramStart"/>
      <w:r w:rsidRPr="0081543C">
        <w:rPr>
          <w:rFonts w:ascii="Times New Roman" w:hAnsi="Times New Roman" w:cs="Times New Roman"/>
          <w:sz w:val="24"/>
          <w:szCs w:val="24"/>
        </w:rPr>
        <w:t>Wa</w:t>
      </w:r>
      <w:proofErr w:type="gramEnd"/>
      <w:r w:rsidRPr="0081543C">
        <w:rPr>
          <w:rFonts w:ascii="Times New Roman" w:hAnsi="Times New Roman" w:cs="Times New Roman"/>
          <w:sz w:val="24"/>
          <w:szCs w:val="24"/>
        </w:rPr>
        <w:t xml:space="preserve"> Tamwil </w:t>
      </w:r>
      <w:r w:rsidRPr="0081543C">
        <w:rPr>
          <w:rFonts w:ascii="Times New Roman" w:hAnsi="Times New Roman" w:cs="Times New Roman"/>
          <w:sz w:val="24"/>
          <w:szCs w:val="24"/>
        </w:rPr>
        <w:tab/>
        <w:t xml:space="preserve">Meningkatkan Usaha Mikro Melalui Pembiayaan Mudharabah. </w:t>
      </w:r>
      <w:r w:rsidRPr="0081543C">
        <w:rPr>
          <w:rFonts w:ascii="Times New Roman" w:hAnsi="Times New Roman" w:cs="Times New Roman"/>
          <w:b/>
          <w:sz w:val="24"/>
          <w:szCs w:val="24"/>
        </w:rPr>
        <w:t>Jurnal,</w:t>
      </w:r>
      <w:r w:rsidRPr="0081543C">
        <w:rPr>
          <w:rFonts w:ascii="Times New Roman" w:hAnsi="Times New Roman" w:cs="Times New Roman"/>
          <w:sz w:val="24"/>
          <w:szCs w:val="24"/>
        </w:rPr>
        <w:t xml:space="preserve"> </w:t>
      </w:r>
      <w:r w:rsidRPr="0081543C">
        <w:rPr>
          <w:rFonts w:ascii="Times New Roman" w:hAnsi="Times New Roman" w:cs="Times New Roman"/>
          <w:sz w:val="24"/>
          <w:szCs w:val="24"/>
        </w:rPr>
        <w:tab/>
        <w:t xml:space="preserve">Universitas Airlangga Surabaya. </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Prastiawati, F. dan Darma Satia, E. 2016.</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Peran Pembiayaan Baitul Maal Wat </w:t>
      </w:r>
      <w:r w:rsidRPr="0081543C">
        <w:rPr>
          <w:rFonts w:ascii="Times New Roman" w:hAnsi="Times New Roman" w:cs="Times New Roman"/>
          <w:sz w:val="24"/>
          <w:szCs w:val="24"/>
        </w:rPr>
        <w:tab/>
        <w:t xml:space="preserve">Tamwil Terhadap Perkembangan Usaha dan Peningkatan Kesejahteraan </w:t>
      </w:r>
      <w:r w:rsidRPr="0081543C">
        <w:rPr>
          <w:rFonts w:ascii="Times New Roman" w:hAnsi="Times New Roman" w:cs="Times New Roman"/>
          <w:sz w:val="24"/>
          <w:szCs w:val="24"/>
        </w:rPr>
        <w:tab/>
        <w:t>Anggotanya Dari Sektor Mikro Pedagang Pasar Tradisional.</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b/>
          <w:sz w:val="24"/>
          <w:szCs w:val="24"/>
        </w:rPr>
        <w:t xml:space="preserve">Jurnal </w:t>
      </w:r>
      <w:r w:rsidRPr="0081543C">
        <w:rPr>
          <w:rFonts w:ascii="Times New Roman" w:hAnsi="Times New Roman" w:cs="Times New Roman"/>
          <w:b/>
          <w:sz w:val="24"/>
          <w:szCs w:val="24"/>
        </w:rPr>
        <w:tab/>
        <w:t>Akuntansi dan Investasi,</w:t>
      </w:r>
      <w:r w:rsidRPr="0081543C">
        <w:rPr>
          <w:rFonts w:ascii="Times New Roman" w:hAnsi="Times New Roman" w:cs="Times New Roman"/>
          <w:sz w:val="24"/>
          <w:szCs w:val="24"/>
        </w:rPr>
        <w:t xml:space="preserve"> Universitas Muhammadiyah Yogyakarta.</w:t>
      </w:r>
      <w:proofErr w:type="gramEnd"/>
      <w:r w:rsidRPr="0081543C">
        <w:rPr>
          <w:rFonts w:ascii="Times New Roman" w:hAnsi="Times New Roman" w:cs="Times New Roman"/>
          <w:sz w:val="24"/>
          <w:szCs w:val="24"/>
        </w:rPr>
        <w:t xml:space="preserve"> </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lastRenderedPageBreak/>
        <w:t>Prastiwi, A. 2015.</w:t>
      </w:r>
      <w:proofErr w:type="gramEnd"/>
      <w:r w:rsidRPr="0081543C">
        <w:rPr>
          <w:rFonts w:ascii="Times New Roman" w:hAnsi="Times New Roman" w:cs="Times New Roman"/>
          <w:sz w:val="24"/>
          <w:szCs w:val="24"/>
        </w:rPr>
        <w:t xml:space="preserve"> </w:t>
      </w:r>
      <w:proofErr w:type="gramStart"/>
      <w:r w:rsidRPr="0081543C">
        <w:rPr>
          <w:rFonts w:ascii="Times New Roman" w:hAnsi="Times New Roman" w:cs="Times New Roman"/>
          <w:sz w:val="24"/>
          <w:szCs w:val="24"/>
        </w:rPr>
        <w:t xml:space="preserve">Pengaruh Pembiayaan Dan Pelatihan Kewirausahaan Terhadap </w:t>
      </w:r>
      <w:r w:rsidRPr="0081543C">
        <w:rPr>
          <w:rFonts w:ascii="Times New Roman" w:hAnsi="Times New Roman" w:cs="Times New Roman"/>
          <w:sz w:val="24"/>
          <w:szCs w:val="24"/>
        </w:rPr>
        <w:tab/>
        <w:t>Pendapatan Usaha Kecil Menengah Di Bmt Muamalah Tulungagung.</w:t>
      </w:r>
      <w:proofErr w:type="gramEnd"/>
      <w:r w:rsidRPr="0081543C">
        <w:rPr>
          <w:rFonts w:ascii="Times New Roman" w:hAnsi="Times New Roman" w:cs="Times New Roman"/>
          <w:sz w:val="24"/>
          <w:szCs w:val="24"/>
        </w:rPr>
        <w:t xml:space="preserve"> </w:t>
      </w:r>
      <w:r w:rsidRPr="0081543C">
        <w:rPr>
          <w:rFonts w:ascii="Times New Roman" w:hAnsi="Times New Roman" w:cs="Times New Roman"/>
          <w:sz w:val="24"/>
          <w:szCs w:val="24"/>
        </w:rPr>
        <w:tab/>
      </w:r>
      <w:r w:rsidRPr="0081543C">
        <w:rPr>
          <w:rFonts w:ascii="Times New Roman" w:hAnsi="Times New Roman" w:cs="Times New Roman"/>
          <w:b/>
          <w:sz w:val="24"/>
          <w:szCs w:val="24"/>
        </w:rPr>
        <w:t>Skripsi,</w:t>
      </w:r>
      <w:r w:rsidRPr="0081543C">
        <w:rPr>
          <w:rFonts w:ascii="Times New Roman" w:hAnsi="Times New Roman" w:cs="Times New Roman"/>
          <w:sz w:val="24"/>
          <w:szCs w:val="24"/>
        </w:rPr>
        <w:t xml:space="preserve"> Institut Agama Islam Negeri Tulungagung. </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Purwanti.</w:t>
      </w:r>
      <w:proofErr w:type="gramEnd"/>
      <w:r w:rsidRPr="0081543C">
        <w:rPr>
          <w:rFonts w:ascii="Times New Roman" w:hAnsi="Times New Roman" w:cs="Times New Roman"/>
          <w:sz w:val="24"/>
          <w:szCs w:val="24"/>
        </w:rPr>
        <w:t xml:space="preserve"> 2017. Pengaruh Pembiayaan Mikro Syariah, Jam Kerja Dan Lokasi </w:t>
      </w:r>
      <w:r w:rsidRPr="0081543C">
        <w:rPr>
          <w:rFonts w:ascii="Times New Roman" w:hAnsi="Times New Roman" w:cs="Times New Roman"/>
          <w:sz w:val="24"/>
          <w:szCs w:val="24"/>
        </w:rPr>
        <w:tab/>
        <w:t xml:space="preserve">Usaha Terhadap Pendapatan Usaha Kecil  Dan Mikro (Ukm) Studi </w:t>
      </w:r>
      <w:r w:rsidRPr="0081543C">
        <w:rPr>
          <w:rFonts w:ascii="Times New Roman" w:hAnsi="Times New Roman" w:cs="Times New Roman"/>
          <w:sz w:val="24"/>
          <w:szCs w:val="24"/>
        </w:rPr>
        <w:tab/>
        <w:t xml:space="preserve">Kasus </w:t>
      </w:r>
      <w:r w:rsidRPr="0081543C">
        <w:rPr>
          <w:rFonts w:ascii="Times New Roman" w:hAnsi="Times New Roman" w:cs="Times New Roman"/>
          <w:sz w:val="24"/>
          <w:szCs w:val="24"/>
        </w:rPr>
        <w:tab/>
        <w:t xml:space="preserve">Pada Anggota  Pelaku Ukm Di Bmt Surya Madani  Boyolali Tahun 2016. </w:t>
      </w:r>
      <w:r w:rsidRPr="0081543C">
        <w:rPr>
          <w:rFonts w:ascii="Times New Roman" w:hAnsi="Times New Roman" w:cs="Times New Roman"/>
          <w:b/>
          <w:sz w:val="24"/>
          <w:szCs w:val="24"/>
        </w:rPr>
        <w:t>Skripsi,</w:t>
      </w:r>
      <w:r w:rsidRPr="0081543C">
        <w:rPr>
          <w:rFonts w:ascii="Times New Roman" w:hAnsi="Times New Roman" w:cs="Times New Roman"/>
          <w:sz w:val="24"/>
          <w:szCs w:val="24"/>
        </w:rPr>
        <w:t xml:space="preserve"> Institut Agama Islam Negeri Surakarta. </w:t>
      </w:r>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Ridwan, H., Ahmad. </w:t>
      </w:r>
      <w:proofErr w:type="gramStart"/>
      <w:r w:rsidRPr="0081543C">
        <w:rPr>
          <w:rFonts w:ascii="Times New Roman" w:hAnsi="Times New Roman" w:cs="Times New Roman"/>
          <w:sz w:val="24"/>
          <w:szCs w:val="24"/>
        </w:rPr>
        <w:t xml:space="preserve">2013. </w:t>
      </w:r>
      <w:r w:rsidRPr="0081543C">
        <w:rPr>
          <w:rFonts w:ascii="Times New Roman" w:hAnsi="Times New Roman" w:cs="Times New Roman"/>
          <w:b/>
          <w:sz w:val="24"/>
          <w:szCs w:val="24"/>
        </w:rPr>
        <w:t>Manajemen Baitul Maal Wat Tamwil</w:t>
      </w:r>
      <w:r w:rsidRPr="0081543C">
        <w:rPr>
          <w:rFonts w:ascii="Times New Roman" w:hAnsi="Times New Roman" w:cs="Times New Roman"/>
          <w:sz w:val="24"/>
          <w:szCs w:val="24"/>
        </w:rPr>
        <w:t>.</w:t>
      </w:r>
      <w:proofErr w:type="gramEnd"/>
      <w:r w:rsidRPr="0081543C">
        <w:rPr>
          <w:rFonts w:ascii="Times New Roman" w:hAnsi="Times New Roman" w:cs="Times New Roman"/>
          <w:sz w:val="24"/>
          <w:szCs w:val="24"/>
        </w:rPr>
        <w:t xml:space="preserve"> Bandung: </w:t>
      </w:r>
      <w:r w:rsidRPr="0081543C">
        <w:rPr>
          <w:rFonts w:ascii="Times New Roman" w:hAnsi="Times New Roman" w:cs="Times New Roman"/>
          <w:sz w:val="24"/>
          <w:szCs w:val="24"/>
        </w:rPr>
        <w:tab/>
        <w:t xml:space="preserve">Pustaka Setia. </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Sanusi, anwar.</w:t>
      </w:r>
      <w:proofErr w:type="gramEnd"/>
      <w:r w:rsidRPr="0081543C">
        <w:rPr>
          <w:rFonts w:ascii="Times New Roman" w:hAnsi="Times New Roman" w:cs="Times New Roman"/>
          <w:sz w:val="24"/>
          <w:szCs w:val="24"/>
        </w:rPr>
        <w:t xml:space="preserve"> 2011. </w:t>
      </w:r>
      <w:r w:rsidRPr="0081543C">
        <w:rPr>
          <w:rFonts w:ascii="Times New Roman" w:hAnsi="Times New Roman" w:cs="Times New Roman"/>
          <w:b/>
          <w:sz w:val="24"/>
          <w:szCs w:val="24"/>
        </w:rPr>
        <w:t>Metodologi Penelitian Bisnis</w:t>
      </w:r>
      <w:r w:rsidRPr="0081543C">
        <w:rPr>
          <w:rFonts w:ascii="Times New Roman" w:hAnsi="Times New Roman" w:cs="Times New Roman"/>
          <w:i/>
          <w:sz w:val="24"/>
          <w:szCs w:val="24"/>
        </w:rPr>
        <w:t>. Jakarta</w:t>
      </w:r>
      <w:r w:rsidRPr="0081543C">
        <w:rPr>
          <w:rFonts w:ascii="Times New Roman" w:hAnsi="Times New Roman" w:cs="Times New Roman"/>
          <w:sz w:val="24"/>
          <w:szCs w:val="24"/>
        </w:rPr>
        <w:t xml:space="preserve">: Salemba Empat. </w:t>
      </w:r>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Sudarsono, H. 2013. </w:t>
      </w:r>
      <w:r w:rsidRPr="0081543C">
        <w:rPr>
          <w:rFonts w:ascii="Times New Roman" w:hAnsi="Times New Roman" w:cs="Times New Roman"/>
          <w:b/>
          <w:sz w:val="24"/>
          <w:szCs w:val="24"/>
        </w:rPr>
        <w:t xml:space="preserve">Bank dan Lembaga Keuangan Syariah: Deskripsi &amp; </w:t>
      </w:r>
      <w:r w:rsidRPr="0081543C">
        <w:rPr>
          <w:rFonts w:ascii="Times New Roman" w:hAnsi="Times New Roman" w:cs="Times New Roman"/>
          <w:b/>
          <w:sz w:val="24"/>
          <w:szCs w:val="24"/>
        </w:rPr>
        <w:tab/>
        <w:t>Ilustrasi.</w:t>
      </w:r>
      <w:r w:rsidRPr="0081543C">
        <w:rPr>
          <w:rFonts w:ascii="Times New Roman" w:hAnsi="Times New Roman" w:cs="Times New Roman"/>
          <w:sz w:val="24"/>
          <w:szCs w:val="24"/>
        </w:rPr>
        <w:t xml:space="preserve"> Yogyakarta: EKONESIA.</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Sugiyono.</w:t>
      </w:r>
      <w:proofErr w:type="gramEnd"/>
      <w:r w:rsidRPr="0081543C">
        <w:rPr>
          <w:rFonts w:ascii="Times New Roman" w:hAnsi="Times New Roman" w:cs="Times New Roman"/>
          <w:sz w:val="24"/>
          <w:szCs w:val="24"/>
        </w:rPr>
        <w:t xml:space="preserve"> 2014. </w:t>
      </w:r>
      <w:r w:rsidRPr="0081543C">
        <w:rPr>
          <w:rFonts w:ascii="Times New Roman" w:hAnsi="Times New Roman" w:cs="Times New Roman"/>
          <w:b/>
          <w:sz w:val="24"/>
          <w:szCs w:val="24"/>
        </w:rPr>
        <w:t>Metode Penelitian Bisnis</w:t>
      </w:r>
      <w:r w:rsidRPr="0081543C">
        <w:rPr>
          <w:rFonts w:ascii="Times New Roman" w:hAnsi="Times New Roman" w:cs="Times New Roman"/>
          <w:i/>
          <w:sz w:val="24"/>
          <w:szCs w:val="24"/>
        </w:rPr>
        <w:t xml:space="preserve">. </w:t>
      </w:r>
      <w:r w:rsidRPr="0081543C">
        <w:rPr>
          <w:rFonts w:ascii="Times New Roman" w:hAnsi="Times New Roman" w:cs="Times New Roman"/>
          <w:sz w:val="24"/>
          <w:szCs w:val="24"/>
        </w:rPr>
        <w:t xml:space="preserve">Bandung: Alfabeta, Cetakan keempat </w:t>
      </w:r>
      <w:r w:rsidRPr="0081543C">
        <w:rPr>
          <w:rFonts w:ascii="Times New Roman" w:hAnsi="Times New Roman" w:cs="Times New Roman"/>
          <w:sz w:val="24"/>
          <w:szCs w:val="24"/>
        </w:rPr>
        <w:tab/>
        <w:t xml:space="preserve">belas. </w:t>
      </w:r>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Syauqoti, </w:t>
      </w:r>
      <w:proofErr w:type="gramStart"/>
      <w:r w:rsidRPr="0081543C">
        <w:rPr>
          <w:rFonts w:ascii="Times New Roman" w:hAnsi="Times New Roman" w:cs="Times New Roman"/>
          <w:sz w:val="24"/>
          <w:szCs w:val="24"/>
        </w:rPr>
        <w:t>Roifatus.,</w:t>
      </w:r>
      <w:proofErr w:type="gramEnd"/>
      <w:r w:rsidRPr="0081543C">
        <w:rPr>
          <w:rFonts w:ascii="Times New Roman" w:hAnsi="Times New Roman" w:cs="Times New Roman"/>
          <w:sz w:val="24"/>
          <w:szCs w:val="24"/>
        </w:rPr>
        <w:t xml:space="preserve"> dan Ghozali, M. 2018. </w:t>
      </w:r>
      <w:proofErr w:type="gramStart"/>
      <w:r w:rsidRPr="0081543C">
        <w:rPr>
          <w:rFonts w:ascii="Times New Roman" w:hAnsi="Times New Roman" w:cs="Times New Roman"/>
          <w:sz w:val="24"/>
          <w:szCs w:val="24"/>
        </w:rPr>
        <w:t xml:space="preserve">Analisis Sistem Lembaga Keuangan </w:t>
      </w:r>
      <w:r w:rsidRPr="0081543C">
        <w:rPr>
          <w:rFonts w:ascii="Times New Roman" w:hAnsi="Times New Roman" w:cs="Times New Roman"/>
          <w:sz w:val="24"/>
          <w:szCs w:val="24"/>
        </w:rPr>
        <w:tab/>
        <w:t>Syariah Dan Lembaga Keuangan Konvensional.</w:t>
      </w:r>
      <w:proofErr w:type="gramEnd"/>
      <w:r w:rsidRPr="0081543C">
        <w:rPr>
          <w:rFonts w:ascii="Times New Roman" w:hAnsi="Times New Roman" w:cs="Times New Roman"/>
          <w:sz w:val="24"/>
          <w:szCs w:val="24"/>
        </w:rPr>
        <w:t xml:space="preserve"> </w:t>
      </w:r>
      <w:r w:rsidRPr="0081543C">
        <w:rPr>
          <w:rFonts w:ascii="Times New Roman" w:hAnsi="Times New Roman" w:cs="Times New Roman"/>
          <w:b/>
          <w:sz w:val="24"/>
          <w:szCs w:val="24"/>
        </w:rPr>
        <w:t>Jurnal,</w:t>
      </w:r>
      <w:r w:rsidRPr="0081543C">
        <w:rPr>
          <w:rFonts w:ascii="Times New Roman" w:hAnsi="Times New Roman" w:cs="Times New Roman"/>
          <w:sz w:val="24"/>
          <w:szCs w:val="24"/>
        </w:rPr>
        <w:t xml:space="preserve"> Universitas </w:t>
      </w:r>
      <w:r w:rsidRPr="0081543C">
        <w:rPr>
          <w:rFonts w:ascii="Times New Roman" w:hAnsi="Times New Roman" w:cs="Times New Roman"/>
          <w:sz w:val="24"/>
          <w:szCs w:val="24"/>
        </w:rPr>
        <w:tab/>
        <w:t xml:space="preserve">Darussalam Gontor. </w:t>
      </w:r>
    </w:p>
    <w:p w:rsidR="00E069E0" w:rsidRPr="0081543C" w:rsidRDefault="00E069E0" w:rsidP="006914D7">
      <w:pPr>
        <w:spacing w:after="0" w:line="240" w:lineRule="auto"/>
        <w:ind w:left="567" w:hanging="567"/>
        <w:jc w:val="both"/>
        <w:rPr>
          <w:rFonts w:ascii="Times New Roman" w:hAnsi="Times New Roman" w:cs="Times New Roman"/>
          <w:sz w:val="24"/>
          <w:szCs w:val="24"/>
        </w:rPr>
      </w:pPr>
      <w:r w:rsidRPr="0081543C">
        <w:rPr>
          <w:rFonts w:ascii="Times New Roman" w:hAnsi="Times New Roman" w:cs="Times New Roman"/>
          <w:sz w:val="24"/>
          <w:szCs w:val="24"/>
        </w:rPr>
        <w:t xml:space="preserve">Tri Kuntoro, wawancara 2019. </w:t>
      </w:r>
    </w:p>
    <w:p w:rsidR="00E069E0" w:rsidRPr="0081543C" w:rsidRDefault="00E069E0" w:rsidP="006914D7">
      <w:pPr>
        <w:spacing w:after="0" w:line="240" w:lineRule="auto"/>
        <w:ind w:left="567" w:hanging="567"/>
        <w:jc w:val="both"/>
        <w:rPr>
          <w:rFonts w:ascii="Times New Roman" w:hAnsi="Times New Roman" w:cs="Times New Roman"/>
          <w:sz w:val="24"/>
          <w:szCs w:val="24"/>
        </w:rPr>
      </w:pPr>
      <w:proofErr w:type="gramStart"/>
      <w:r w:rsidRPr="0081543C">
        <w:rPr>
          <w:rFonts w:ascii="Times New Roman" w:hAnsi="Times New Roman" w:cs="Times New Roman"/>
          <w:sz w:val="24"/>
          <w:szCs w:val="24"/>
        </w:rPr>
        <w:t>Undang-Undang Republik Indonesia.</w:t>
      </w:r>
      <w:proofErr w:type="gramEnd"/>
      <w:r w:rsidRPr="0081543C">
        <w:rPr>
          <w:rFonts w:ascii="Times New Roman" w:hAnsi="Times New Roman" w:cs="Times New Roman"/>
          <w:sz w:val="24"/>
          <w:szCs w:val="24"/>
        </w:rPr>
        <w:t xml:space="preserve"> 2009. UU No. 11/2009 tentang </w:t>
      </w:r>
      <w:r w:rsidRPr="0081543C">
        <w:rPr>
          <w:rFonts w:ascii="Times New Roman" w:hAnsi="Times New Roman" w:cs="Times New Roman"/>
          <w:sz w:val="24"/>
          <w:szCs w:val="24"/>
        </w:rPr>
        <w:tab/>
        <w:t xml:space="preserve">Kesejahteraan </w:t>
      </w:r>
      <w:r w:rsidRPr="0081543C">
        <w:rPr>
          <w:rFonts w:ascii="Times New Roman" w:hAnsi="Times New Roman" w:cs="Times New Roman"/>
          <w:sz w:val="24"/>
          <w:szCs w:val="24"/>
        </w:rPr>
        <w:tab/>
        <w:t xml:space="preserve">Sosial. </w:t>
      </w:r>
    </w:p>
    <w:p w:rsidR="00244151" w:rsidRPr="0081543C" w:rsidRDefault="00111DA1" w:rsidP="00111DA1">
      <w:pPr>
        <w:tabs>
          <w:tab w:val="left" w:pos="3051"/>
        </w:tabs>
        <w:spacing w:before="240" w:after="400" w:line="240" w:lineRule="auto"/>
        <w:ind w:left="709" w:hanging="283"/>
        <w:jc w:val="both"/>
        <w:rPr>
          <w:rFonts w:ascii="Times New Roman" w:hAnsi="Times New Roman" w:cs="Times New Roman"/>
          <w:sz w:val="24"/>
          <w:szCs w:val="24"/>
        </w:rPr>
      </w:pPr>
      <w:r w:rsidRPr="0081543C">
        <w:rPr>
          <w:rFonts w:ascii="Times New Roman" w:hAnsi="Times New Roman" w:cs="Times New Roman"/>
          <w:sz w:val="24"/>
          <w:szCs w:val="24"/>
        </w:rPr>
        <w:tab/>
      </w:r>
      <w:r w:rsidRPr="0081543C">
        <w:rPr>
          <w:rFonts w:ascii="Times New Roman" w:hAnsi="Times New Roman" w:cs="Times New Roman"/>
          <w:sz w:val="24"/>
          <w:szCs w:val="24"/>
        </w:rPr>
        <w:tab/>
      </w:r>
    </w:p>
    <w:p w:rsidR="00244151" w:rsidRPr="0081543C" w:rsidRDefault="00244151" w:rsidP="00244151">
      <w:pPr>
        <w:spacing w:before="240" w:after="400" w:line="240" w:lineRule="auto"/>
        <w:ind w:firstLine="426"/>
        <w:jc w:val="both"/>
        <w:rPr>
          <w:rFonts w:ascii="Times New Roman" w:hAnsi="Times New Roman" w:cs="Times New Roman"/>
          <w:sz w:val="24"/>
          <w:szCs w:val="24"/>
        </w:rPr>
      </w:pPr>
    </w:p>
    <w:p w:rsidR="00244151" w:rsidRPr="0081543C" w:rsidRDefault="00244151" w:rsidP="00244151">
      <w:pPr>
        <w:spacing w:before="240" w:after="400" w:line="240" w:lineRule="auto"/>
        <w:ind w:firstLine="426"/>
        <w:jc w:val="both"/>
        <w:rPr>
          <w:rFonts w:ascii="Times New Roman" w:hAnsi="Times New Roman" w:cs="Times New Roman"/>
          <w:sz w:val="24"/>
          <w:szCs w:val="24"/>
        </w:rPr>
      </w:pPr>
    </w:p>
    <w:p w:rsidR="00244151" w:rsidRPr="0081543C" w:rsidRDefault="00244151" w:rsidP="00244151">
      <w:pPr>
        <w:spacing w:before="240" w:after="400" w:line="240" w:lineRule="auto"/>
        <w:ind w:firstLine="426"/>
        <w:jc w:val="both"/>
        <w:rPr>
          <w:rFonts w:ascii="Times New Roman" w:hAnsi="Times New Roman" w:cs="Times New Roman"/>
          <w:sz w:val="24"/>
          <w:szCs w:val="24"/>
        </w:rPr>
      </w:pPr>
    </w:p>
    <w:p w:rsidR="00244151" w:rsidRPr="0081543C" w:rsidRDefault="00244151" w:rsidP="00244151">
      <w:pPr>
        <w:pStyle w:val="ListParagraph"/>
        <w:spacing w:after="0" w:line="240" w:lineRule="auto"/>
        <w:ind w:left="426"/>
        <w:jc w:val="both"/>
        <w:rPr>
          <w:rFonts w:ascii="Times New Roman" w:hAnsi="Times New Roman" w:cs="Times New Roman"/>
          <w:sz w:val="24"/>
          <w:szCs w:val="24"/>
        </w:rPr>
      </w:pPr>
    </w:p>
    <w:p w:rsidR="00F16467" w:rsidRPr="0081543C" w:rsidRDefault="00F16467" w:rsidP="00F16467">
      <w:pPr>
        <w:spacing w:after="0" w:line="240" w:lineRule="auto"/>
        <w:ind w:left="426" w:firstLine="294"/>
        <w:jc w:val="both"/>
        <w:rPr>
          <w:rFonts w:ascii="Times New Roman" w:hAnsi="Times New Roman" w:cs="Times New Roman"/>
          <w:sz w:val="24"/>
          <w:szCs w:val="24"/>
        </w:rPr>
      </w:pPr>
    </w:p>
    <w:p w:rsidR="00F16467" w:rsidRPr="0081543C" w:rsidRDefault="00F16467" w:rsidP="00F16467">
      <w:pPr>
        <w:spacing w:after="0" w:line="240" w:lineRule="auto"/>
        <w:ind w:left="426" w:firstLine="294"/>
        <w:jc w:val="both"/>
        <w:rPr>
          <w:rFonts w:ascii="Times New Roman" w:hAnsi="Times New Roman" w:cs="Times New Roman"/>
          <w:sz w:val="24"/>
          <w:szCs w:val="24"/>
        </w:rPr>
      </w:pPr>
      <w:r w:rsidRPr="0081543C">
        <w:rPr>
          <w:rFonts w:ascii="Times New Roman" w:hAnsi="Times New Roman" w:cs="Times New Roman"/>
          <w:sz w:val="24"/>
          <w:szCs w:val="24"/>
        </w:rPr>
        <w:t xml:space="preserve"> </w:t>
      </w:r>
    </w:p>
    <w:p w:rsidR="0056682D" w:rsidRPr="0081543C" w:rsidRDefault="0056682D" w:rsidP="0020250F">
      <w:pPr>
        <w:pStyle w:val="ListParagraph"/>
        <w:tabs>
          <w:tab w:val="left" w:pos="7217"/>
        </w:tabs>
        <w:spacing w:after="240" w:line="240" w:lineRule="auto"/>
        <w:ind w:left="357" w:firstLine="357"/>
        <w:jc w:val="both"/>
        <w:rPr>
          <w:rFonts w:ascii="Times New Roman" w:eastAsia="Calibri" w:hAnsi="Times New Roman" w:cs="Times New Roman"/>
          <w:sz w:val="24"/>
          <w:szCs w:val="24"/>
        </w:rPr>
      </w:pPr>
    </w:p>
    <w:p w:rsidR="00BE3D4D" w:rsidRPr="0081543C" w:rsidRDefault="00BE3D4D" w:rsidP="002D3E09">
      <w:pPr>
        <w:pStyle w:val="ListParagraph"/>
        <w:spacing w:before="240" w:after="240" w:line="240" w:lineRule="auto"/>
        <w:ind w:left="357" w:firstLine="357"/>
        <w:jc w:val="both"/>
        <w:rPr>
          <w:rFonts w:ascii="Times New Roman" w:eastAsia="Calibri" w:hAnsi="Times New Roman" w:cs="Times New Roman"/>
          <w:sz w:val="24"/>
          <w:szCs w:val="24"/>
        </w:rPr>
      </w:pPr>
    </w:p>
    <w:p w:rsidR="00200A19" w:rsidRPr="0081543C" w:rsidRDefault="00200A19" w:rsidP="00255C90">
      <w:pPr>
        <w:pStyle w:val="ListParagraph"/>
        <w:spacing w:before="240" w:after="240"/>
        <w:ind w:left="425"/>
        <w:jc w:val="both"/>
        <w:rPr>
          <w:rFonts w:ascii="Times New Roman" w:hAnsi="Times New Roman" w:cs="Times New Roman"/>
          <w:sz w:val="24"/>
          <w:szCs w:val="24"/>
        </w:rPr>
      </w:pPr>
    </w:p>
    <w:p w:rsidR="002755DD" w:rsidRPr="0081543C" w:rsidRDefault="002755DD" w:rsidP="00200A19">
      <w:pPr>
        <w:spacing w:after="160" w:line="240" w:lineRule="auto"/>
        <w:jc w:val="both"/>
        <w:rPr>
          <w:rFonts w:ascii="Times New Roman" w:hAnsi="Times New Roman" w:cs="Times New Roman"/>
          <w:sz w:val="24"/>
          <w:szCs w:val="24"/>
        </w:rPr>
      </w:pPr>
    </w:p>
    <w:p w:rsidR="006502AB" w:rsidRPr="0081543C" w:rsidRDefault="006502AB" w:rsidP="006502AB">
      <w:pPr>
        <w:spacing w:after="0" w:line="240" w:lineRule="auto"/>
        <w:jc w:val="both"/>
        <w:rPr>
          <w:rFonts w:ascii="Times New Roman" w:hAnsi="Times New Roman" w:cs="Times New Roman"/>
          <w:b/>
          <w:sz w:val="24"/>
          <w:szCs w:val="24"/>
        </w:rPr>
      </w:pPr>
    </w:p>
    <w:p w:rsidR="00A31438" w:rsidRPr="0081543C" w:rsidRDefault="00A31438" w:rsidP="00A31438">
      <w:pPr>
        <w:spacing w:after="0" w:line="240" w:lineRule="auto"/>
        <w:rPr>
          <w:rFonts w:ascii="Times New Roman" w:hAnsi="Times New Roman" w:cs="Times New Roman"/>
          <w:b/>
          <w:sz w:val="24"/>
          <w:szCs w:val="24"/>
        </w:rPr>
      </w:pPr>
    </w:p>
    <w:p w:rsidR="007140B9" w:rsidRPr="0081543C" w:rsidRDefault="007140B9" w:rsidP="007140B9">
      <w:pPr>
        <w:spacing w:after="240" w:line="240" w:lineRule="auto"/>
        <w:jc w:val="center"/>
        <w:rPr>
          <w:rFonts w:ascii="Times New Roman" w:hAnsi="Times New Roman" w:cs="Times New Roman"/>
          <w:b/>
          <w:sz w:val="24"/>
          <w:szCs w:val="24"/>
        </w:rPr>
      </w:pPr>
    </w:p>
    <w:sectPr w:rsidR="007140B9" w:rsidRPr="0081543C" w:rsidSect="0081543C">
      <w:headerReference w:type="default" r:id="rId12"/>
      <w:pgSz w:w="12240" w:h="15840"/>
      <w:pgMar w:top="2268" w:right="1440" w:bottom="1440" w:left="2268"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C9" w:rsidRDefault="007623C9" w:rsidP="00DC2688">
      <w:pPr>
        <w:spacing w:after="0" w:line="240" w:lineRule="auto"/>
      </w:pPr>
      <w:r>
        <w:separator/>
      </w:r>
    </w:p>
  </w:endnote>
  <w:endnote w:type="continuationSeparator" w:id="0">
    <w:p w:rsidR="007623C9" w:rsidRDefault="007623C9" w:rsidP="00DC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2436"/>
      <w:docPartObj>
        <w:docPartGallery w:val="Page Numbers (Bottom of Page)"/>
        <w:docPartUnique/>
      </w:docPartObj>
    </w:sdtPr>
    <w:sdtEndPr>
      <w:rPr>
        <w:noProof/>
      </w:rPr>
    </w:sdtEndPr>
    <w:sdtContent>
      <w:p w:rsidR="0081543C" w:rsidRDefault="0081543C">
        <w:pPr>
          <w:pStyle w:val="Footer"/>
          <w:jc w:val="right"/>
        </w:pPr>
        <w:r>
          <w:fldChar w:fldCharType="begin"/>
        </w:r>
        <w:r>
          <w:instrText xml:space="preserve"> PAGE   \* MERGEFORMAT </w:instrText>
        </w:r>
        <w:r>
          <w:fldChar w:fldCharType="separate"/>
        </w:r>
        <w:r w:rsidR="00680BE5">
          <w:rPr>
            <w:noProof/>
          </w:rPr>
          <w:t>56</w:t>
        </w:r>
        <w:r>
          <w:rPr>
            <w:noProof/>
          </w:rPr>
          <w:fldChar w:fldCharType="end"/>
        </w:r>
      </w:p>
    </w:sdtContent>
  </w:sdt>
  <w:p w:rsidR="0081543C" w:rsidRDefault="00815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C9" w:rsidRDefault="007623C9" w:rsidP="00DC2688">
      <w:pPr>
        <w:spacing w:after="0" w:line="240" w:lineRule="auto"/>
      </w:pPr>
      <w:r>
        <w:separator/>
      </w:r>
    </w:p>
  </w:footnote>
  <w:footnote w:type="continuationSeparator" w:id="0">
    <w:p w:rsidR="007623C9" w:rsidRDefault="007623C9" w:rsidP="00DC2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3C" w:rsidRPr="00C70D17" w:rsidRDefault="0081543C" w:rsidP="0081543C">
    <w:pPr>
      <w:pStyle w:val="Header"/>
      <w:ind w:right="49"/>
      <w:rPr>
        <w:rFonts w:ascii="Baskerville Old Face" w:hAnsi="Baskerville Old Face" w:cs="Times New Roman"/>
        <w:sz w:val="40"/>
        <w:szCs w:val="40"/>
      </w:rPr>
    </w:pPr>
    <w:r w:rsidRPr="00C70D17">
      <w:rPr>
        <w:rFonts w:ascii="Baskerville Old Face" w:hAnsi="Baskerville Old Face" w:cs="Times New Roman"/>
        <w:b/>
        <w:sz w:val="40"/>
        <w:szCs w:val="40"/>
      </w:rPr>
      <w:t>ASSET: Jurnal Manajemen dan Bisnis</w:t>
    </w:r>
  </w:p>
  <w:p w:rsidR="0081543C" w:rsidRPr="00C70D17" w:rsidRDefault="0081543C" w:rsidP="0081543C">
    <w:pPr>
      <w:pStyle w:val="Header"/>
      <w:ind w:right="49"/>
      <w:jc w:val="both"/>
      <w:rPr>
        <w:rFonts w:ascii="Times New Roman" w:hAnsi="Times New Roman" w:cs="Times New Roman"/>
        <w:sz w:val="24"/>
        <w:szCs w:val="24"/>
      </w:rPr>
    </w:pPr>
    <w:hyperlink r:id="rId1" w:history="1">
      <w:r w:rsidRPr="00C70D17">
        <w:rPr>
          <w:rStyle w:val="Hyperlink"/>
          <w:rFonts w:ascii="Times New Roman" w:hAnsi="Times New Roman" w:cs="Times New Roman"/>
          <w:sz w:val="24"/>
          <w:szCs w:val="24"/>
        </w:rPr>
        <w:t>http://journal.umpo.ac.id/index.php/ASSET</w:t>
      </w:r>
    </w:hyperlink>
  </w:p>
  <w:p w:rsidR="0081543C" w:rsidRPr="00C70D1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ISSN: 2614-5502, E-ISSN: 2614-7246</w:t>
    </w:r>
  </w:p>
  <w:p w:rsidR="0081543C" w:rsidRPr="00C70D1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Vol. 1 No. 1 Desember 20</w:t>
    </w:r>
    <w:r w:rsidR="00680BE5">
      <w:rPr>
        <w:rFonts w:ascii="Times New Roman" w:hAnsi="Times New Roman" w:cs="Times New Roman"/>
        <w:sz w:val="24"/>
        <w:szCs w:val="24"/>
      </w:rPr>
      <w:t>19</w:t>
    </w:r>
  </w:p>
  <w:p w:rsidR="0081543C" w:rsidRPr="00AC1AC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 xml:space="preserve">Hal: </w:t>
    </w:r>
    <w:r>
      <w:rPr>
        <w:rFonts w:ascii="Times New Roman" w:hAnsi="Times New Roman"/>
        <w:sz w:val="24"/>
        <w:szCs w:val="24"/>
      </w:rPr>
      <w:t>56</w:t>
    </w:r>
    <w:r>
      <w:rPr>
        <w:rFonts w:ascii="Times New Roman" w:hAnsi="Times New Roman" w:cs="Times New Roman"/>
        <w:sz w:val="24"/>
        <w:szCs w:val="24"/>
      </w:rPr>
      <w:t xml:space="preserve"> </w:t>
    </w:r>
    <w:r w:rsidRPr="00C70D17">
      <w:rPr>
        <w:rFonts w:ascii="Times New Roman" w:hAnsi="Times New Roman" w:cs="Times New Roman"/>
        <w:sz w:val="24"/>
        <w:szCs w:val="24"/>
      </w:rPr>
      <w:t>-</w:t>
    </w:r>
    <w:r>
      <w:rPr>
        <w:rFonts w:ascii="Times New Roman" w:hAnsi="Times New Roman"/>
        <w:sz w:val="24"/>
        <w:szCs w:val="24"/>
      </w:rPr>
      <w:t>70</w:t>
    </w:r>
  </w:p>
  <w:p w:rsidR="00244151" w:rsidRPr="0081543C" w:rsidRDefault="00244151" w:rsidP="00815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3C" w:rsidRPr="00C70D17" w:rsidRDefault="0081543C" w:rsidP="0081543C">
    <w:pPr>
      <w:pStyle w:val="Header"/>
      <w:ind w:right="49"/>
      <w:rPr>
        <w:rFonts w:ascii="Baskerville Old Face" w:hAnsi="Baskerville Old Face" w:cs="Times New Roman"/>
        <w:sz w:val="40"/>
        <w:szCs w:val="40"/>
      </w:rPr>
    </w:pPr>
    <w:r w:rsidRPr="00C70D17">
      <w:rPr>
        <w:rFonts w:ascii="Baskerville Old Face" w:hAnsi="Baskerville Old Face" w:cs="Times New Roman"/>
        <w:b/>
        <w:sz w:val="40"/>
        <w:szCs w:val="40"/>
      </w:rPr>
      <w:t>ASSET: Jurnal Manajemen dan Bisnis</w:t>
    </w:r>
  </w:p>
  <w:p w:rsidR="0081543C" w:rsidRPr="00C70D17" w:rsidRDefault="0081543C" w:rsidP="0081543C">
    <w:pPr>
      <w:pStyle w:val="Header"/>
      <w:ind w:right="49"/>
      <w:jc w:val="both"/>
      <w:rPr>
        <w:rFonts w:ascii="Times New Roman" w:hAnsi="Times New Roman" w:cs="Times New Roman"/>
        <w:sz w:val="24"/>
        <w:szCs w:val="24"/>
      </w:rPr>
    </w:pPr>
    <w:hyperlink r:id="rId1" w:history="1">
      <w:r w:rsidRPr="00C70D17">
        <w:rPr>
          <w:rStyle w:val="Hyperlink"/>
          <w:rFonts w:ascii="Times New Roman" w:hAnsi="Times New Roman" w:cs="Times New Roman"/>
          <w:sz w:val="24"/>
          <w:szCs w:val="24"/>
        </w:rPr>
        <w:t>http://journal.umpo.ac.id/index.php/ASSET</w:t>
      </w:r>
    </w:hyperlink>
  </w:p>
  <w:p w:rsidR="0081543C" w:rsidRPr="00C70D1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ISSN: 2614-5502, E-ISSN: 2614-7246</w:t>
    </w:r>
  </w:p>
  <w:p w:rsidR="0081543C" w:rsidRPr="00C70D1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Vol. 1 No. 1 Desember 2020</w:t>
    </w:r>
  </w:p>
  <w:p w:rsidR="0081543C" w:rsidRPr="00AC1AC7" w:rsidRDefault="0081543C" w:rsidP="0081543C">
    <w:pPr>
      <w:pStyle w:val="Header"/>
      <w:ind w:right="49"/>
      <w:rPr>
        <w:rFonts w:ascii="Times New Roman" w:hAnsi="Times New Roman" w:cs="Times New Roman"/>
        <w:sz w:val="24"/>
        <w:szCs w:val="24"/>
      </w:rPr>
    </w:pPr>
    <w:r w:rsidRPr="00C70D17">
      <w:rPr>
        <w:rFonts w:ascii="Times New Roman" w:hAnsi="Times New Roman" w:cs="Times New Roman"/>
        <w:sz w:val="24"/>
        <w:szCs w:val="24"/>
      </w:rPr>
      <w:t xml:space="preserve">Hal: </w:t>
    </w:r>
    <w:r>
      <w:rPr>
        <w:rFonts w:ascii="Times New Roman" w:hAnsi="Times New Roman"/>
        <w:sz w:val="24"/>
        <w:szCs w:val="24"/>
      </w:rPr>
      <w:t>56</w:t>
    </w:r>
    <w:r>
      <w:rPr>
        <w:rFonts w:ascii="Times New Roman" w:hAnsi="Times New Roman" w:cs="Times New Roman"/>
        <w:sz w:val="24"/>
        <w:szCs w:val="24"/>
      </w:rPr>
      <w:t xml:space="preserve"> </w:t>
    </w:r>
    <w:r w:rsidRPr="00C70D17">
      <w:rPr>
        <w:rFonts w:ascii="Times New Roman" w:hAnsi="Times New Roman" w:cs="Times New Roman"/>
        <w:sz w:val="24"/>
        <w:szCs w:val="24"/>
      </w:rPr>
      <w:t>-</w:t>
    </w:r>
    <w:r>
      <w:rPr>
        <w:rFonts w:ascii="Times New Roman" w:hAnsi="Times New Roman"/>
        <w:sz w:val="24"/>
        <w:szCs w:val="24"/>
      </w:rPr>
      <w:t>70</w:t>
    </w:r>
  </w:p>
  <w:p w:rsidR="00244151" w:rsidRPr="0081543C" w:rsidRDefault="00244151" w:rsidP="00815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4A8A"/>
    <w:multiLevelType w:val="hybridMultilevel"/>
    <w:tmpl w:val="ABEA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88"/>
    <w:rsid w:val="00025E49"/>
    <w:rsid w:val="00044633"/>
    <w:rsid w:val="00055BDD"/>
    <w:rsid w:val="0006614B"/>
    <w:rsid w:val="000C6428"/>
    <w:rsid w:val="000D3DD1"/>
    <w:rsid w:val="000E2055"/>
    <w:rsid w:val="00111B56"/>
    <w:rsid w:val="00111DA1"/>
    <w:rsid w:val="00137580"/>
    <w:rsid w:val="001C2FBE"/>
    <w:rsid w:val="001F77EB"/>
    <w:rsid w:val="00200A19"/>
    <w:rsid w:val="0020250F"/>
    <w:rsid w:val="00244151"/>
    <w:rsid w:val="00255C90"/>
    <w:rsid w:val="002755DD"/>
    <w:rsid w:val="002B705D"/>
    <w:rsid w:val="002D3E09"/>
    <w:rsid w:val="003477BE"/>
    <w:rsid w:val="00351E24"/>
    <w:rsid w:val="003A0F20"/>
    <w:rsid w:val="0053134D"/>
    <w:rsid w:val="0056682D"/>
    <w:rsid w:val="00622ACB"/>
    <w:rsid w:val="006502AB"/>
    <w:rsid w:val="00680BE5"/>
    <w:rsid w:val="00685242"/>
    <w:rsid w:val="006914D7"/>
    <w:rsid w:val="007140B9"/>
    <w:rsid w:val="00747297"/>
    <w:rsid w:val="00761CC1"/>
    <w:rsid w:val="007623C9"/>
    <w:rsid w:val="007E0108"/>
    <w:rsid w:val="00800BA5"/>
    <w:rsid w:val="00802BDE"/>
    <w:rsid w:val="0081543C"/>
    <w:rsid w:val="008325D6"/>
    <w:rsid w:val="008345AE"/>
    <w:rsid w:val="008E1B46"/>
    <w:rsid w:val="00967387"/>
    <w:rsid w:val="009D7999"/>
    <w:rsid w:val="009F2FE2"/>
    <w:rsid w:val="00A31438"/>
    <w:rsid w:val="00AB1311"/>
    <w:rsid w:val="00AD27D0"/>
    <w:rsid w:val="00AE0444"/>
    <w:rsid w:val="00AF5F44"/>
    <w:rsid w:val="00BA0FBE"/>
    <w:rsid w:val="00BB41A7"/>
    <w:rsid w:val="00BE3D4D"/>
    <w:rsid w:val="00C02094"/>
    <w:rsid w:val="00C26044"/>
    <w:rsid w:val="00C75D9A"/>
    <w:rsid w:val="00CE4829"/>
    <w:rsid w:val="00D277FE"/>
    <w:rsid w:val="00D81ACC"/>
    <w:rsid w:val="00DC2688"/>
    <w:rsid w:val="00E01786"/>
    <w:rsid w:val="00E069E0"/>
    <w:rsid w:val="00E5551D"/>
    <w:rsid w:val="00EB03F8"/>
    <w:rsid w:val="00EB569F"/>
    <w:rsid w:val="00F16467"/>
    <w:rsid w:val="00F97754"/>
    <w:rsid w:val="00FA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88"/>
  </w:style>
  <w:style w:type="paragraph" w:styleId="Footer">
    <w:name w:val="footer"/>
    <w:basedOn w:val="Normal"/>
    <w:link w:val="FooterChar"/>
    <w:uiPriority w:val="99"/>
    <w:unhideWhenUsed/>
    <w:rsid w:val="00DC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88"/>
  </w:style>
  <w:style w:type="character" w:styleId="Hyperlink">
    <w:name w:val="Hyperlink"/>
    <w:basedOn w:val="DefaultParagraphFont"/>
    <w:uiPriority w:val="99"/>
    <w:unhideWhenUsed/>
    <w:rsid w:val="007140B9"/>
    <w:rPr>
      <w:color w:val="0000FF" w:themeColor="hyperlink"/>
      <w:u w:val="single"/>
    </w:rPr>
  </w:style>
  <w:style w:type="paragraph" w:styleId="ListParagraph">
    <w:name w:val="List Paragraph"/>
    <w:basedOn w:val="Normal"/>
    <w:uiPriority w:val="34"/>
    <w:qFormat/>
    <w:rsid w:val="002755DD"/>
    <w:pPr>
      <w:ind w:left="720"/>
      <w:contextualSpacing/>
    </w:pPr>
  </w:style>
  <w:style w:type="table" w:styleId="TableGrid">
    <w:name w:val="Table Grid"/>
    <w:basedOn w:val="TableNormal"/>
    <w:uiPriority w:val="39"/>
    <w:rsid w:val="001C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88"/>
  </w:style>
  <w:style w:type="paragraph" w:styleId="Footer">
    <w:name w:val="footer"/>
    <w:basedOn w:val="Normal"/>
    <w:link w:val="FooterChar"/>
    <w:uiPriority w:val="99"/>
    <w:unhideWhenUsed/>
    <w:rsid w:val="00DC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88"/>
  </w:style>
  <w:style w:type="character" w:styleId="Hyperlink">
    <w:name w:val="Hyperlink"/>
    <w:basedOn w:val="DefaultParagraphFont"/>
    <w:uiPriority w:val="99"/>
    <w:unhideWhenUsed/>
    <w:rsid w:val="007140B9"/>
    <w:rPr>
      <w:color w:val="0000FF" w:themeColor="hyperlink"/>
      <w:u w:val="single"/>
    </w:rPr>
  </w:style>
  <w:style w:type="paragraph" w:styleId="ListParagraph">
    <w:name w:val="List Paragraph"/>
    <w:basedOn w:val="Normal"/>
    <w:uiPriority w:val="34"/>
    <w:qFormat/>
    <w:rsid w:val="002755DD"/>
    <w:pPr>
      <w:ind w:left="720"/>
      <w:contextualSpacing/>
    </w:pPr>
  </w:style>
  <w:style w:type="table" w:styleId="TableGrid">
    <w:name w:val="Table Grid"/>
    <w:basedOn w:val="TableNormal"/>
    <w:uiPriority w:val="39"/>
    <w:rsid w:val="001C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afm96@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15</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W10</cp:lastModifiedBy>
  <cp:revision>19</cp:revision>
  <dcterms:created xsi:type="dcterms:W3CDTF">2019-09-01T07:36:00Z</dcterms:created>
  <dcterms:modified xsi:type="dcterms:W3CDTF">2020-01-29T17:15:00Z</dcterms:modified>
</cp:coreProperties>
</file>